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24FC" w:rsidRPr="009D70AB" w:rsidRDefault="00121EDB" w:rsidP="004F24FC">
      <w:pPr>
        <w:spacing w:before="120" w:after="120"/>
        <w:rPr>
          <w:rFonts w:ascii="Tahoma" w:hAnsi="Tahoma" w:cs="Tahoma"/>
          <w:lang w:val="es-ES_tradnl" w:bidi="he-IL"/>
        </w:rPr>
      </w:pPr>
      <w:r w:rsidRPr="009D70AB">
        <w:rPr>
          <w:rFonts w:ascii="Tahoma" w:hAnsi="Tahoma" w:cs="Tahoma"/>
          <w:sz w:val="19"/>
          <w:lang w:val="es-ES_tradnl"/>
        </w:rPr>
        <w:t>(Sólo para ISV Royalty Program)</w:t>
      </w:r>
    </w:p>
    <w:tbl>
      <w:tblPr>
        <w:tblW w:w="9360" w:type="dxa"/>
        <w:tblInd w:w="115" w:type="dxa"/>
        <w:tblBorders>
          <w:top w:val="single" w:sz="12" w:space="0" w:color="004D00"/>
          <w:left w:val="single" w:sz="12" w:space="0" w:color="004D00"/>
          <w:bottom w:val="single" w:sz="12" w:space="0" w:color="004D00"/>
          <w:right w:val="single" w:sz="12" w:space="0" w:color="004D00"/>
        </w:tblBorders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9360"/>
      </w:tblGrid>
      <w:tr w:rsidR="004F24FC" w:rsidRPr="009D70AB" w:rsidTr="009D70AB">
        <w:trPr>
          <w:trHeight w:hRule="exact" w:val="606"/>
        </w:trPr>
        <w:tc>
          <w:tcPr>
            <w:tcW w:w="9360" w:type="dxa"/>
            <w:tcBorders>
              <w:top w:val="single" w:sz="12" w:space="0" w:color="252593"/>
              <w:left w:val="single" w:sz="12" w:space="0" w:color="252593"/>
              <w:bottom w:val="single" w:sz="12" w:space="0" w:color="252593"/>
              <w:right w:val="single" w:sz="12" w:space="0" w:color="252593"/>
            </w:tcBorders>
            <w:shd w:val="clear" w:color="auto" w:fill="252593"/>
            <w:vAlign w:val="center"/>
          </w:tcPr>
          <w:p w:rsidR="004F24FC" w:rsidRPr="009D70AB" w:rsidRDefault="009D70AB" w:rsidP="002775F2">
            <w:pPr>
              <w:pStyle w:val="Heading1"/>
              <w:rPr>
                <w:lang w:val="es-ES_tradnl"/>
              </w:rPr>
            </w:pPr>
            <w:bookmarkStart w:id="0" w:name="_Toc104560343"/>
            <w:bookmarkStart w:id="1" w:name="_Toc104876507"/>
            <w:bookmarkStart w:id="2" w:name="_Toc116219452"/>
            <w:bookmarkEnd w:id="0"/>
            <w:bookmarkEnd w:id="1"/>
            <w:bookmarkEnd w:id="2"/>
            <w:r w:rsidRPr="009D70AB">
              <w:rPr>
                <w:sz w:val="24"/>
                <w:szCs w:val="24"/>
              </w:rPr>
              <w:t>Microsoft</w:t>
            </w:r>
            <w:r w:rsidRPr="009D70AB">
              <w:rPr>
                <w:sz w:val="24"/>
                <w:szCs w:val="24"/>
                <w:vertAlign w:val="superscript"/>
              </w:rPr>
              <w:sym w:font="Symbol" w:char="F0E2"/>
            </w:r>
            <w:r w:rsidRPr="009D70AB">
              <w:rPr>
                <w:sz w:val="24"/>
                <w:szCs w:val="24"/>
              </w:rPr>
              <w:t xml:space="preserve"> MapPoint</w:t>
            </w:r>
            <w:r w:rsidRPr="009D70AB">
              <w:rPr>
                <w:sz w:val="24"/>
                <w:szCs w:val="24"/>
                <w:vertAlign w:val="superscript"/>
              </w:rPr>
              <w:sym w:font="Symbol" w:char="F0E2"/>
            </w:r>
            <w:r w:rsidRPr="009D70AB">
              <w:rPr>
                <w:sz w:val="24"/>
                <w:szCs w:val="24"/>
              </w:rPr>
              <w:t xml:space="preserve"> Fleet 2013  </w:t>
            </w:r>
            <w:bookmarkStart w:id="3" w:name="Text1"/>
            <w:r w:rsidR="00C8081F">
              <w:rPr>
                <w:sz w:val="24"/>
                <w:szCs w:val="2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775F2">
              <w:rPr>
                <w:sz w:val="24"/>
                <w:szCs w:val="24"/>
              </w:rPr>
              <w:instrText xml:space="preserve"> FORMTEXT </w:instrText>
            </w:r>
            <w:r w:rsidR="00C8081F">
              <w:rPr>
                <w:sz w:val="24"/>
                <w:szCs w:val="24"/>
              </w:rPr>
            </w:r>
            <w:r w:rsidR="00C8081F">
              <w:rPr>
                <w:sz w:val="24"/>
                <w:szCs w:val="24"/>
              </w:rPr>
              <w:fldChar w:fldCharType="separate"/>
            </w:r>
            <w:bookmarkStart w:id="4" w:name="_GoBack"/>
            <w:r w:rsidR="002775F2">
              <w:rPr>
                <w:noProof/>
                <w:sz w:val="24"/>
                <w:szCs w:val="24"/>
              </w:rPr>
              <w:t> </w:t>
            </w:r>
            <w:r w:rsidR="002775F2">
              <w:rPr>
                <w:noProof/>
                <w:sz w:val="24"/>
                <w:szCs w:val="24"/>
              </w:rPr>
              <w:t> </w:t>
            </w:r>
            <w:r w:rsidR="002775F2">
              <w:rPr>
                <w:noProof/>
                <w:sz w:val="24"/>
                <w:szCs w:val="24"/>
              </w:rPr>
              <w:t> </w:t>
            </w:r>
            <w:r w:rsidR="002775F2">
              <w:rPr>
                <w:noProof/>
                <w:sz w:val="24"/>
                <w:szCs w:val="24"/>
              </w:rPr>
              <w:t> </w:t>
            </w:r>
            <w:r w:rsidR="002775F2">
              <w:rPr>
                <w:noProof/>
                <w:sz w:val="24"/>
                <w:szCs w:val="24"/>
              </w:rPr>
              <w:t> </w:t>
            </w:r>
            <w:bookmarkEnd w:id="4"/>
            <w:r w:rsidR="00C8081F">
              <w:rPr>
                <w:sz w:val="24"/>
                <w:szCs w:val="24"/>
              </w:rPr>
              <w:fldChar w:fldCharType="end"/>
            </w:r>
            <w:bookmarkEnd w:id="3"/>
            <w:r w:rsidRPr="009D70AB">
              <w:rPr>
                <w:rStyle w:val="FootnoteReference"/>
                <w:rFonts w:cs="Tahoma"/>
                <w:bCs w:val="0"/>
                <w:sz w:val="24"/>
                <w:lang w:val="es-ES_tradnl"/>
              </w:rPr>
              <w:footnoteReference w:id="1"/>
            </w:r>
            <w:r w:rsidR="00750B74" w:rsidRPr="004F24FC">
              <w:rPr>
                <w:sz w:val="24"/>
                <w:szCs w:val="24"/>
              </w:rPr>
              <w:fldChar w:fldCharType="begin"/>
            </w:r>
            <w:r w:rsidR="00750B74" w:rsidRPr="004F24FC">
              <w:rPr>
                <w:sz w:val="24"/>
                <w:szCs w:val="24"/>
              </w:rPr>
              <w:instrText xml:space="preserve"> TC “Microsoft</w:instrText>
            </w:r>
            <w:r w:rsidR="00750B74">
              <w:rPr>
                <w:sz w:val="24"/>
                <w:szCs w:val="24"/>
              </w:rPr>
              <w:instrText xml:space="preserve"> MapPoint 2013</w:instrText>
            </w:r>
            <w:r w:rsidR="00750B74" w:rsidRPr="004F24FC">
              <w:rPr>
                <w:sz w:val="24"/>
                <w:szCs w:val="24"/>
              </w:rPr>
              <w:instrText xml:space="preserve">” \f C \l “1” </w:instrText>
            </w:r>
            <w:r w:rsidR="00750B74" w:rsidRPr="004F24FC">
              <w:rPr>
                <w:sz w:val="24"/>
                <w:szCs w:val="24"/>
              </w:rPr>
              <w:fldChar w:fldCharType="end"/>
            </w:r>
          </w:p>
        </w:tc>
      </w:tr>
      <w:tr w:rsidR="004F24FC" w:rsidRPr="009D70AB" w:rsidTr="009A3DFC">
        <w:trPr>
          <w:trHeight w:hRule="exact" w:val="72"/>
        </w:trPr>
        <w:tc>
          <w:tcPr>
            <w:tcW w:w="9360" w:type="dxa"/>
            <w:tcBorders>
              <w:top w:val="single" w:sz="12" w:space="0" w:color="252593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vAlign w:val="center"/>
          </w:tcPr>
          <w:p w:rsidR="004F24FC" w:rsidRPr="009D70AB" w:rsidRDefault="004F24FC" w:rsidP="009A3DFC">
            <w:pPr>
              <w:rPr>
                <w:rFonts w:ascii="Tahoma" w:hAnsi="Tahoma" w:cs="Tahoma"/>
                <w:lang w:val="es-ES_tradnl"/>
              </w:rPr>
            </w:pPr>
          </w:p>
        </w:tc>
      </w:tr>
      <w:tr w:rsidR="004F24FC" w:rsidRPr="009D70AB" w:rsidTr="009D70AB">
        <w:trPr>
          <w:trHeight w:hRule="exact" w:val="1182"/>
        </w:trPr>
        <w:tc>
          <w:tcPr>
            <w:tcW w:w="9360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</w:tcPr>
          <w:p w:rsidR="004F24FC" w:rsidRPr="009D70AB" w:rsidRDefault="004F24FC" w:rsidP="009A3DFC">
            <w:pPr>
              <w:pStyle w:val="LicenseNumberChar"/>
              <w:rPr>
                <w:rFonts w:cs="Tahoma"/>
                <w:bCs/>
                <w:sz w:val="24"/>
                <w:szCs w:val="24"/>
              </w:rPr>
            </w:pPr>
          </w:p>
          <w:p w:rsidR="004F24FC" w:rsidRPr="009D70AB" w:rsidRDefault="004F24FC" w:rsidP="00FF5F16">
            <w:pPr>
              <w:pStyle w:val="LicenseNumberChar"/>
              <w:rPr>
                <w:rFonts w:cs="Tahoma"/>
                <w:bCs/>
                <w:sz w:val="24"/>
                <w:szCs w:val="24"/>
                <w:lang w:val="es-ES_tradnl"/>
              </w:rPr>
            </w:pPr>
            <w:r w:rsidRPr="009D70AB">
              <w:rPr>
                <w:rFonts w:cs="Tahoma"/>
                <w:bCs/>
                <w:sz w:val="24"/>
                <w:szCs w:val="24"/>
                <w:lang w:val="es-ES_tradnl"/>
              </w:rPr>
              <w:t>Licencias:</w:t>
            </w:r>
            <w:r w:rsidR="001C2DA9" w:rsidRPr="009D70AB">
              <w:rPr>
                <w:rFonts w:cs="Tahoma"/>
                <w:bCs/>
                <w:sz w:val="24"/>
                <w:szCs w:val="24"/>
                <w:lang w:val="es-ES_tradnl"/>
              </w:rPr>
              <w:t xml:space="preserve"> </w:t>
            </w:r>
            <w:r w:rsidR="00C8081F">
              <w:rPr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FF5F16">
              <w:rPr>
                <w:sz w:val="24"/>
                <w:szCs w:val="24"/>
              </w:rPr>
              <w:instrText xml:space="preserve"> FORMTEXT </w:instrText>
            </w:r>
            <w:r w:rsidR="00C8081F">
              <w:rPr>
                <w:sz w:val="24"/>
                <w:szCs w:val="24"/>
              </w:rPr>
            </w:r>
            <w:r w:rsidR="00C8081F">
              <w:rPr>
                <w:sz w:val="24"/>
                <w:szCs w:val="24"/>
              </w:rPr>
              <w:fldChar w:fldCharType="separate"/>
            </w:r>
            <w:r w:rsidR="00FF5F16">
              <w:rPr>
                <w:noProof/>
                <w:sz w:val="24"/>
                <w:szCs w:val="24"/>
              </w:rPr>
              <w:t> </w:t>
            </w:r>
            <w:r w:rsidR="00FF5F16">
              <w:rPr>
                <w:noProof/>
                <w:sz w:val="24"/>
                <w:szCs w:val="24"/>
              </w:rPr>
              <w:t> </w:t>
            </w:r>
            <w:r w:rsidR="00FF5F16">
              <w:rPr>
                <w:noProof/>
                <w:sz w:val="24"/>
                <w:szCs w:val="24"/>
              </w:rPr>
              <w:t> </w:t>
            </w:r>
            <w:r w:rsidR="00FF5F16">
              <w:rPr>
                <w:noProof/>
                <w:sz w:val="24"/>
                <w:szCs w:val="24"/>
              </w:rPr>
              <w:t> </w:t>
            </w:r>
            <w:r w:rsidR="00FF5F16">
              <w:rPr>
                <w:noProof/>
                <w:sz w:val="24"/>
                <w:szCs w:val="24"/>
              </w:rPr>
              <w:t> </w:t>
            </w:r>
            <w:r w:rsidR="00C8081F">
              <w:rPr>
                <w:sz w:val="24"/>
                <w:szCs w:val="24"/>
              </w:rPr>
              <w:fldChar w:fldCharType="end"/>
            </w:r>
            <w:r w:rsidR="009D70AB" w:rsidRPr="00FF5F16">
              <w:rPr>
                <w:rStyle w:val="FootnoteReference"/>
                <w:rFonts w:cs="Tahoma"/>
                <w:b w:val="0"/>
                <w:sz w:val="24"/>
                <w:szCs w:val="24"/>
                <w:lang w:val="es-ES_tradnl"/>
              </w:rPr>
              <w:footnoteReference w:id="2"/>
            </w:r>
          </w:p>
        </w:tc>
      </w:tr>
      <w:tr w:rsidR="004F24FC" w:rsidRPr="00750B74" w:rsidTr="009A3DFC">
        <w:trPr>
          <w:trHeight w:hRule="exact" w:val="408"/>
        </w:trPr>
        <w:tc>
          <w:tcPr>
            <w:tcW w:w="9360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252593"/>
            <w:vAlign w:val="center"/>
          </w:tcPr>
          <w:p w:rsidR="004F24FC" w:rsidRPr="009D70AB" w:rsidRDefault="00121EDB" w:rsidP="009A3DFC">
            <w:pPr>
              <w:pStyle w:val="Heading2"/>
              <w:rPr>
                <w:lang w:val="es-ES_tradnl"/>
              </w:rPr>
            </w:pPr>
            <w:r w:rsidRPr="009D70AB">
              <w:rPr>
                <w:lang w:val="es-ES_tradnl"/>
              </w:rPr>
              <w:t>CONTRATO DE LICENCIA PARA EL USUARIO FINAL</w:t>
            </w:r>
          </w:p>
          <w:p w:rsidR="004F24FC" w:rsidRPr="009D70AB" w:rsidRDefault="004F24FC" w:rsidP="009A3DFC">
            <w:pPr>
              <w:rPr>
                <w:rFonts w:ascii="Tahoma" w:hAnsi="Tahoma" w:cs="Tahoma"/>
                <w:lang w:val="es-ES_tradnl" w:bidi="he-IL"/>
              </w:rPr>
            </w:pPr>
          </w:p>
          <w:p w:rsidR="004F24FC" w:rsidRPr="009D70AB" w:rsidRDefault="004F24FC" w:rsidP="009A3DFC">
            <w:pPr>
              <w:rPr>
                <w:rFonts w:ascii="Tahoma" w:hAnsi="Tahoma" w:cs="Tahoma"/>
                <w:lang w:val="es-ES_tradnl"/>
              </w:rPr>
            </w:pPr>
          </w:p>
        </w:tc>
      </w:tr>
    </w:tbl>
    <w:p w:rsidR="00626BED" w:rsidRPr="009D70AB" w:rsidRDefault="00121EDB" w:rsidP="009D70AB">
      <w:pPr>
        <w:spacing w:before="120" w:after="120" w:line="240" w:lineRule="auto"/>
        <w:rPr>
          <w:rFonts w:ascii="Tahoma" w:hAnsi="Tahoma" w:cs="Tahoma"/>
          <w:lang w:val="es-ES_tradnl" w:bidi="he-IL"/>
        </w:rPr>
      </w:pPr>
      <w:r w:rsidRPr="009D70AB">
        <w:rPr>
          <w:rFonts w:ascii="Tahoma" w:hAnsi="Tahoma" w:cs="Tahoma"/>
          <w:sz w:val="20"/>
          <w:lang w:val="es-ES_tradnl"/>
        </w:rPr>
        <w:t>Los presentes términos de licencia constituyen un contrato entre usted y el licenciante de la aplicación o</w:t>
      </w:r>
      <w:r w:rsidR="009D70AB">
        <w:rPr>
          <w:rFonts w:ascii="Tahoma" w:hAnsi="Tahoma" w:cs="Tahoma"/>
          <w:sz w:val="20"/>
          <w:lang w:val="es-ES_tradnl"/>
        </w:rPr>
        <w:t> </w:t>
      </w:r>
      <w:r w:rsidRPr="009D70AB">
        <w:rPr>
          <w:rFonts w:ascii="Tahoma" w:hAnsi="Tahoma" w:cs="Tahoma"/>
          <w:sz w:val="20"/>
          <w:lang w:val="es-ES_tradnl"/>
        </w:rPr>
        <w:t>el conjunto de aplicaciones de software con que ha adquirido el software de Microsoft (“Licenciante”).</w:t>
      </w:r>
      <w:r w:rsidRPr="009D70AB">
        <w:rPr>
          <w:rFonts w:ascii="Tahoma" w:hAnsi="Tahoma" w:cs="Tahoma"/>
          <w:lang w:val="es-ES_tradnl"/>
        </w:rPr>
        <w:t xml:space="preserve"> </w:t>
      </w:r>
      <w:r w:rsidRPr="009D70AB">
        <w:rPr>
          <w:rFonts w:ascii="Tahoma" w:hAnsi="Tahoma" w:cs="Tahoma"/>
          <w:sz w:val="20"/>
          <w:lang w:val="es-ES_tradnl"/>
        </w:rPr>
        <w:t>Sírvase leerlos detenidamente.</w:t>
      </w:r>
      <w:r w:rsidRPr="009D70AB">
        <w:rPr>
          <w:rFonts w:ascii="Tahoma" w:hAnsi="Tahoma" w:cs="Tahoma"/>
          <w:lang w:val="es-ES_tradnl"/>
        </w:rPr>
        <w:t xml:space="preserve"> </w:t>
      </w:r>
      <w:r w:rsidRPr="009D70AB">
        <w:rPr>
          <w:rFonts w:ascii="Tahoma" w:hAnsi="Tahoma" w:cs="Tahoma"/>
          <w:sz w:val="20"/>
          <w:lang w:val="es-ES_tradnl"/>
        </w:rPr>
        <w:t>Se aplican al software mencionado anteriormente, el cual incluye el soporte físico en el que lo haya recibido, si corresponde.</w:t>
      </w:r>
      <w:r w:rsidRPr="009D70AB">
        <w:rPr>
          <w:rFonts w:ascii="Tahoma" w:hAnsi="Tahoma" w:cs="Tahoma"/>
          <w:lang w:val="es-ES_tradnl"/>
        </w:rPr>
        <w:t xml:space="preserve"> </w:t>
      </w:r>
      <w:r w:rsidRPr="009D70AB">
        <w:rPr>
          <w:rFonts w:ascii="Tahoma" w:hAnsi="Tahoma" w:cs="Tahoma"/>
          <w:sz w:val="20"/>
          <w:lang w:val="es-ES_tradnl"/>
        </w:rPr>
        <w:t>Estos términos también se aplican a cualquier</w:t>
      </w:r>
    </w:p>
    <w:p w:rsidR="00626BED" w:rsidRPr="009D70AB" w:rsidRDefault="00121EDB" w:rsidP="004F24FC">
      <w:pPr>
        <w:pStyle w:val="Bullet2"/>
        <w:widowControl w:val="0"/>
        <w:numPr>
          <w:ilvl w:val="0"/>
          <w:numId w:val="5"/>
        </w:numPr>
        <w:tabs>
          <w:tab w:val="num" w:pos="360"/>
        </w:tabs>
        <w:ind w:left="360"/>
        <w:rPr>
          <w:lang w:val="es-ES_tradnl"/>
        </w:rPr>
      </w:pPr>
      <w:r w:rsidRPr="009D70AB">
        <w:rPr>
          <w:sz w:val="20"/>
          <w:lang w:val="es-ES_tradnl"/>
        </w:rPr>
        <w:t>actualización,</w:t>
      </w:r>
    </w:p>
    <w:p w:rsidR="00626BED" w:rsidRPr="009D70AB" w:rsidRDefault="00121EDB" w:rsidP="004F24FC">
      <w:pPr>
        <w:pStyle w:val="Bullet2"/>
        <w:widowControl w:val="0"/>
        <w:numPr>
          <w:ilvl w:val="0"/>
          <w:numId w:val="5"/>
        </w:numPr>
        <w:tabs>
          <w:tab w:val="num" w:pos="360"/>
        </w:tabs>
        <w:ind w:left="360"/>
        <w:rPr>
          <w:lang w:val="es-ES_tradnl"/>
        </w:rPr>
      </w:pPr>
      <w:r w:rsidRPr="009D70AB">
        <w:rPr>
          <w:sz w:val="20"/>
          <w:lang w:val="es-ES_tradnl"/>
        </w:rPr>
        <w:t>complemento y</w:t>
      </w:r>
    </w:p>
    <w:p w:rsidR="00626BED" w:rsidRPr="009D70AB" w:rsidRDefault="00121EDB" w:rsidP="004F24FC">
      <w:pPr>
        <w:pStyle w:val="Bullet2"/>
        <w:widowControl w:val="0"/>
        <w:numPr>
          <w:ilvl w:val="0"/>
          <w:numId w:val="5"/>
        </w:numPr>
        <w:tabs>
          <w:tab w:val="num" w:pos="360"/>
        </w:tabs>
        <w:ind w:left="360"/>
        <w:rPr>
          <w:lang w:val="es-ES_tradnl"/>
        </w:rPr>
      </w:pPr>
      <w:r w:rsidRPr="009D70AB">
        <w:rPr>
          <w:sz w:val="20"/>
          <w:lang w:val="es-ES_tradnl"/>
        </w:rPr>
        <w:t>servicio basado en Internet</w:t>
      </w:r>
    </w:p>
    <w:p w:rsidR="00626BED" w:rsidRPr="009D70AB" w:rsidRDefault="00626BED" w:rsidP="009D70AB">
      <w:pPr>
        <w:pStyle w:val="Bullet2"/>
        <w:widowControl w:val="0"/>
        <w:rPr>
          <w:lang w:val="es-ES_tradnl"/>
        </w:rPr>
      </w:pPr>
      <w:r w:rsidRPr="009D70AB">
        <w:rPr>
          <w:rFonts w:eastAsia="SimSun"/>
          <w:sz w:val="20"/>
          <w:szCs w:val="20"/>
          <w:lang w:val="es-ES_tradnl"/>
        </w:rPr>
        <w:t>de Microsoft para este software, a menos que otros términos acompañen a dichos elementos.</w:t>
      </w:r>
      <w:r w:rsidR="00121EDB" w:rsidRPr="009D70AB">
        <w:rPr>
          <w:lang w:val="es-ES_tradnl"/>
        </w:rPr>
        <w:t xml:space="preserve"> </w:t>
      </w:r>
      <w:r w:rsidR="00121EDB" w:rsidRPr="009D70AB">
        <w:rPr>
          <w:sz w:val="20"/>
          <w:lang w:val="es-ES_tradnl"/>
        </w:rPr>
        <w:t>En tal caso, se aplicarán estos otros términos.</w:t>
      </w:r>
      <w:r w:rsidR="00121EDB" w:rsidRPr="009D70AB">
        <w:rPr>
          <w:lang w:val="es-ES_tradnl"/>
        </w:rPr>
        <w:t xml:space="preserve"> </w:t>
      </w:r>
      <w:r w:rsidR="00121EDB" w:rsidRPr="009D70AB">
        <w:rPr>
          <w:sz w:val="20"/>
          <w:lang w:val="es-ES_tradnl"/>
        </w:rPr>
        <w:t>Microsoft Corporation o una de sus filiales (conjuntamente</w:t>
      </w:r>
      <w:r w:rsidR="009D70AB">
        <w:rPr>
          <w:sz w:val="20"/>
          <w:lang w:val="es-ES_tradnl"/>
        </w:rPr>
        <w:t> </w:t>
      </w:r>
      <w:r w:rsidR="00121EDB" w:rsidRPr="009D70AB">
        <w:rPr>
          <w:sz w:val="20"/>
          <w:lang w:val="es-ES_tradnl"/>
        </w:rPr>
        <w:t>“Microsoft”) ha licenciado el software al Licenciante.</w:t>
      </w:r>
    </w:p>
    <w:p w:rsidR="00626BED" w:rsidRPr="009D70AB" w:rsidRDefault="00626BED" w:rsidP="004F24FC">
      <w:pPr>
        <w:spacing w:before="120" w:after="120" w:line="240" w:lineRule="auto"/>
        <w:rPr>
          <w:rFonts w:ascii="Tahoma" w:hAnsi="Tahoma" w:cs="Tahoma"/>
          <w:lang w:val="es-ES_tradnl" w:bidi="he-IL"/>
        </w:rPr>
      </w:pPr>
      <w:r w:rsidRPr="009D70AB">
        <w:rPr>
          <w:rFonts w:ascii="Tahoma" w:hAnsi="Tahoma" w:cs="Tahoma"/>
          <w:b/>
          <w:sz w:val="20"/>
          <w:szCs w:val="20"/>
          <w:lang w:val="es-ES_tradnl"/>
        </w:rPr>
        <w:t>Al utilizar el software, usted acepta estos términos. Si no los acepta, no utilice el software.</w:t>
      </w:r>
      <w:r w:rsidR="00121EDB" w:rsidRPr="009D70AB">
        <w:rPr>
          <w:rFonts w:ascii="Tahoma" w:hAnsi="Tahoma" w:cs="Tahoma"/>
          <w:lang w:val="es-ES_tradnl"/>
        </w:rPr>
        <w:t xml:space="preserve"> </w:t>
      </w:r>
      <w:r w:rsidR="00121EDB" w:rsidRPr="009D70AB">
        <w:rPr>
          <w:rFonts w:ascii="Tahoma" w:hAnsi="Tahoma" w:cs="Tahoma"/>
          <w:b/>
          <w:sz w:val="20"/>
          <w:lang w:val="es-ES_tradnl"/>
        </w:rPr>
        <w:t>En su lugar, devuélvalo al lugar de adquisición para un reembolso o crédito.</w:t>
      </w:r>
    </w:p>
    <w:p w:rsidR="004F24FC" w:rsidRPr="009D70AB" w:rsidRDefault="004F24FC" w:rsidP="004F24FC">
      <w:pPr>
        <w:pStyle w:val="Preamble"/>
        <w:rPr>
          <w:lang w:val="es-ES_tradnl"/>
        </w:rPr>
      </w:pPr>
      <w:r w:rsidRPr="009D70AB">
        <w:rPr>
          <w:rFonts w:eastAsia="SimSun"/>
          <w:bCs w:val="0"/>
          <w:sz w:val="20"/>
          <w:szCs w:val="20"/>
          <w:lang w:val="es-ES_tradnl"/>
        </w:rPr>
        <w:t>Estos términos sustituyen cualquier término electrónico que pueda contener el software.</w:t>
      </w:r>
      <w:r w:rsidR="00121EDB" w:rsidRPr="009D70AB">
        <w:rPr>
          <w:lang w:val="es-ES_tradnl"/>
        </w:rPr>
        <w:t xml:space="preserve"> </w:t>
      </w:r>
      <w:r w:rsidR="00121EDB" w:rsidRPr="009D70AB">
        <w:rPr>
          <w:sz w:val="20"/>
          <w:lang w:val="es-ES_tradnl"/>
        </w:rPr>
        <w:t>Si cualquiera de los términos contenidos en el software entrara en conflicto con estos términos, regirán estos últimos.</w:t>
      </w:r>
    </w:p>
    <w:tbl>
      <w:tblPr>
        <w:tblW w:w="9540" w:type="dxa"/>
        <w:tblInd w:w="115" w:type="dxa"/>
        <w:tblBorders>
          <w:top w:val="single" w:sz="12" w:space="0" w:color="004D00"/>
          <w:left w:val="single" w:sz="12" w:space="0" w:color="004D00"/>
          <w:bottom w:val="single" w:sz="12" w:space="0" w:color="004D00"/>
          <w:right w:val="single" w:sz="12" w:space="0" w:color="004D00"/>
        </w:tblBorders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9540"/>
      </w:tblGrid>
      <w:tr w:rsidR="004F24FC" w:rsidRPr="009D70AB" w:rsidTr="009D70AB">
        <w:trPr>
          <w:trHeight w:hRule="exact" w:val="111"/>
        </w:trPr>
        <w:tc>
          <w:tcPr>
            <w:tcW w:w="9540" w:type="dxa"/>
            <w:tcBorders>
              <w:top w:val="single" w:sz="12" w:space="0" w:color="252593"/>
              <w:left w:val="single" w:sz="12" w:space="0" w:color="252593"/>
              <w:bottom w:val="single" w:sz="12" w:space="0" w:color="252593"/>
              <w:right w:val="single" w:sz="12" w:space="0" w:color="252593"/>
            </w:tcBorders>
            <w:shd w:val="clear" w:color="auto" w:fill="000080"/>
            <w:vAlign w:val="center"/>
          </w:tcPr>
          <w:p w:rsidR="004F24FC" w:rsidRPr="009D70AB" w:rsidRDefault="004F24FC" w:rsidP="009A3DFC">
            <w:pPr>
              <w:ind w:right="-115"/>
              <w:rPr>
                <w:rFonts w:ascii="Tahoma" w:hAnsi="Tahoma" w:cs="Tahoma"/>
                <w:lang w:val="es-ES_tradnl" w:bidi="he-IL"/>
              </w:rPr>
            </w:pPr>
          </w:p>
          <w:p w:rsidR="004F24FC" w:rsidRPr="009D70AB" w:rsidRDefault="000217A3" w:rsidP="000217A3">
            <w:pPr>
              <w:pStyle w:val="Heading1"/>
              <w:tabs>
                <w:tab w:val="num" w:pos="360"/>
              </w:tabs>
              <w:ind w:left="357" w:right="-115" w:hanging="357"/>
              <w:rPr>
                <w:sz w:val="18"/>
                <w:szCs w:val="18"/>
                <w:lang w:val="es-ES_tradnl"/>
              </w:rPr>
            </w:pPr>
            <w:r w:rsidRPr="009D70AB">
              <w:rPr>
                <w:sz w:val="18"/>
                <w:vertAlign w:val="superscript"/>
                <w:lang w:val="es-ES_tradnl"/>
              </w:rPr>
              <w:t>Microsoft( Application Center 2000</w:t>
            </w:r>
            <w:r w:rsidR="00C8081F" w:rsidRPr="009D70AB">
              <w:rPr>
                <w:sz w:val="18"/>
                <w:vertAlign w:val="superscript"/>
                <w:lang w:val="es-ES_tradnl"/>
              </w:rPr>
              <w:fldChar w:fldCharType="begin"/>
            </w:r>
            <w:r w:rsidR="004C3703" w:rsidRPr="009D70AB">
              <w:instrText>tc "</w:instrText>
            </w:r>
            <w:r w:rsidRPr="009D70AB">
              <w:rPr>
                <w:sz w:val="18"/>
                <w:vertAlign w:val="superscript"/>
                <w:lang w:val="es-ES_tradnl"/>
              </w:rPr>
              <w:instrText>Microsoft( Application Center 2000" \f C \l 1</w:instrText>
            </w:r>
            <w:r w:rsidR="00C8081F" w:rsidRPr="009D70AB">
              <w:rPr>
                <w:sz w:val="18"/>
                <w:vertAlign w:val="superscript"/>
                <w:lang w:val="es-ES_tradnl"/>
              </w:rPr>
              <w:fldChar w:fldCharType="end"/>
            </w:r>
            <w:r w:rsidRPr="009D70AB">
              <w:rPr>
                <w:vanish/>
                <w:sz w:val="18"/>
                <w:vertAlign w:val="superscript"/>
                <w:lang w:val="es-ES_tradnl"/>
              </w:rPr>
              <w:t xml:space="preserve">Microsoft SQL Server 2008 R2 Datacenter </w:t>
            </w:r>
            <w:r w:rsidR="001C2DA9" w:rsidRPr="009D70AB">
              <w:rPr>
                <w:lang w:val="es-ES_tradnl"/>
              </w:rPr>
              <w:t xml:space="preserve"> </w:t>
            </w:r>
          </w:p>
        </w:tc>
      </w:tr>
    </w:tbl>
    <w:p w:rsidR="00626BED" w:rsidRPr="009D70AB" w:rsidRDefault="00121EDB" w:rsidP="004F24FC">
      <w:pPr>
        <w:spacing w:before="120" w:after="120" w:line="240" w:lineRule="auto"/>
        <w:rPr>
          <w:rFonts w:ascii="Tahoma" w:hAnsi="Tahoma" w:cs="Tahoma"/>
          <w:lang w:val="es-ES_tradnl" w:bidi="he-IL"/>
        </w:rPr>
      </w:pPr>
      <w:r w:rsidRPr="009D70AB">
        <w:rPr>
          <w:rFonts w:ascii="Tahoma" w:hAnsi="Tahoma" w:cs="Tahoma"/>
          <w:b/>
          <w:sz w:val="20"/>
          <w:lang w:val="es-ES_tradnl"/>
        </w:rPr>
        <w:t>Si usted cumple los presentes términos de esta licencia, dispondrá de los derechos que a continuación se describen para cualquier licencia que adquiera.</w:t>
      </w:r>
    </w:p>
    <w:p w:rsidR="00626BED" w:rsidRPr="009D70AB" w:rsidRDefault="00121EDB" w:rsidP="004F24FC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lang w:val="es-ES_tradnl"/>
        </w:rPr>
      </w:pPr>
      <w:r w:rsidRPr="009D70AB">
        <w:rPr>
          <w:rFonts w:ascii="Tahoma" w:hAnsi="Tahoma" w:cs="Tahoma"/>
          <w:b/>
          <w:sz w:val="20"/>
          <w:lang w:val="es-ES_tradnl"/>
        </w:rPr>
        <w:t>INTRODUCCIÓN.</w:t>
      </w:r>
    </w:p>
    <w:p w:rsidR="00626BED" w:rsidRPr="009D70AB" w:rsidRDefault="00121EDB" w:rsidP="004F24FC">
      <w:pPr>
        <w:pStyle w:val="ListParagraph"/>
        <w:numPr>
          <w:ilvl w:val="0"/>
          <w:numId w:val="9"/>
        </w:numPr>
        <w:spacing w:before="120" w:after="120"/>
        <w:contextualSpacing w:val="0"/>
        <w:rPr>
          <w:rFonts w:ascii="Tahoma" w:hAnsi="Tahoma" w:cs="Tahoma"/>
          <w:lang w:val="es-ES_tradnl"/>
        </w:rPr>
      </w:pPr>
      <w:r w:rsidRPr="009D70AB">
        <w:rPr>
          <w:rFonts w:ascii="Tahoma" w:hAnsi="Tahoma" w:cs="Tahoma"/>
          <w:b/>
          <w:sz w:val="20"/>
          <w:lang w:val="es-ES_tradnl"/>
        </w:rPr>
        <w:t>Software.</w:t>
      </w:r>
      <w:r w:rsidRPr="009D70AB">
        <w:rPr>
          <w:rFonts w:ascii="Tahoma" w:hAnsi="Tahoma" w:cs="Tahoma"/>
          <w:lang w:val="es-ES_tradnl"/>
        </w:rPr>
        <w:t xml:space="preserve"> </w:t>
      </w:r>
      <w:r w:rsidRPr="009D70AB">
        <w:rPr>
          <w:rFonts w:ascii="Tahoma" w:hAnsi="Tahoma" w:cs="Tahoma"/>
          <w:sz w:val="20"/>
          <w:lang w:val="es-ES_tradnl"/>
        </w:rPr>
        <w:t>El software incluye el software de aplicación de escritorio.</w:t>
      </w:r>
    </w:p>
    <w:p w:rsidR="00626BED" w:rsidRPr="009D70AB" w:rsidRDefault="00121EDB" w:rsidP="004F24FC">
      <w:pPr>
        <w:pStyle w:val="ListParagraph"/>
        <w:numPr>
          <w:ilvl w:val="0"/>
          <w:numId w:val="9"/>
        </w:numPr>
        <w:spacing w:before="120" w:after="120"/>
        <w:contextualSpacing w:val="0"/>
        <w:rPr>
          <w:rFonts w:ascii="Tahoma" w:hAnsi="Tahoma" w:cs="Tahoma"/>
          <w:lang w:val="es-ES_tradnl"/>
        </w:rPr>
      </w:pPr>
      <w:r w:rsidRPr="009D70AB">
        <w:rPr>
          <w:rFonts w:ascii="Tahoma" w:hAnsi="Tahoma" w:cs="Tahoma"/>
          <w:b/>
          <w:sz w:val="20"/>
          <w:lang w:val="es-ES_tradnl"/>
        </w:rPr>
        <w:t>Modelo de licencia.</w:t>
      </w:r>
      <w:r w:rsidRPr="009D70AB">
        <w:rPr>
          <w:rFonts w:ascii="Tahoma" w:hAnsi="Tahoma" w:cs="Tahoma"/>
          <w:lang w:val="es-ES_tradnl"/>
        </w:rPr>
        <w:t xml:space="preserve"> </w:t>
      </w:r>
      <w:r w:rsidRPr="009D70AB">
        <w:rPr>
          <w:rFonts w:ascii="Tahoma" w:hAnsi="Tahoma" w:cs="Tahoma"/>
          <w:sz w:val="20"/>
          <w:lang w:val="es-ES_tradnl"/>
        </w:rPr>
        <w:t>Se otorga una licencia de software por copia y por dispositivo.</w:t>
      </w:r>
    </w:p>
    <w:p w:rsidR="00626BED" w:rsidRPr="009D70AB" w:rsidRDefault="00121EDB" w:rsidP="004F24FC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lang w:val="es-ES_tradnl"/>
        </w:rPr>
      </w:pPr>
      <w:r w:rsidRPr="009D70AB">
        <w:rPr>
          <w:rFonts w:ascii="Tahoma" w:hAnsi="Tahoma" w:cs="Tahoma"/>
          <w:b/>
          <w:sz w:val="20"/>
          <w:lang w:val="es-ES_tradnl"/>
        </w:rPr>
        <w:t>DERECHOS DE INSTALACIÓN Y USO.</w:t>
      </w:r>
    </w:p>
    <w:p w:rsidR="00626BED" w:rsidRPr="009D70AB" w:rsidRDefault="00121EDB" w:rsidP="009D70AB">
      <w:pPr>
        <w:pStyle w:val="ListParagraph"/>
        <w:numPr>
          <w:ilvl w:val="0"/>
          <w:numId w:val="11"/>
        </w:numPr>
        <w:spacing w:before="120" w:after="120"/>
        <w:contextualSpacing w:val="0"/>
        <w:rPr>
          <w:rFonts w:ascii="Tahoma" w:hAnsi="Tahoma" w:cs="Tahoma"/>
          <w:lang w:val="es-ES_tradnl"/>
        </w:rPr>
      </w:pPr>
      <w:r w:rsidRPr="009D70AB">
        <w:rPr>
          <w:rFonts w:ascii="Tahoma" w:hAnsi="Tahoma" w:cs="Tahoma"/>
          <w:b/>
          <w:sz w:val="20"/>
          <w:lang w:val="es-ES_tradnl"/>
        </w:rPr>
        <w:t>Dispositivo licenciado.</w:t>
      </w:r>
      <w:r w:rsidRPr="009D70AB">
        <w:rPr>
          <w:rFonts w:ascii="Tahoma" w:hAnsi="Tahoma" w:cs="Tahoma"/>
          <w:lang w:val="es-ES_tradnl"/>
        </w:rPr>
        <w:t xml:space="preserve"> </w:t>
      </w:r>
      <w:r w:rsidRPr="009D70AB">
        <w:rPr>
          <w:rFonts w:ascii="Tahoma" w:hAnsi="Tahoma" w:cs="Tahoma"/>
          <w:sz w:val="20"/>
          <w:lang w:val="es-ES_tradnl"/>
        </w:rPr>
        <w:t>El dispositivo licenciado es el dispositivo en el cual usted usa el</w:t>
      </w:r>
      <w:r w:rsidR="009D70AB">
        <w:rPr>
          <w:rFonts w:ascii="Tahoma" w:hAnsi="Tahoma" w:cs="Tahoma"/>
          <w:sz w:val="20"/>
          <w:lang w:val="es-ES_tradnl"/>
        </w:rPr>
        <w:t> </w:t>
      </w:r>
      <w:r w:rsidRPr="009D70AB">
        <w:rPr>
          <w:rFonts w:ascii="Tahoma" w:hAnsi="Tahoma" w:cs="Tahoma"/>
          <w:sz w:val="20"/>
          <w:lang w:val="es-ES_tradnl"/>
        </w:rPr>
        <w:t>software.</w:t>
      </w:r>
      <w:r w:rsidRPr="009D70AB">
        <w:rPr>
          <w:rFonts w:ascii="Tahoma" w:hAnsi="Tahoma" w:cs="Tahoma"/>
          <w:lang w:val="es-ES_tradnl"/>
        </w:rPr>
        <w:t xml:space="preserve"> </w:t>
      </w:r>
      <w:r w:rsidRPr="009D70AB">
        <w:rPr>
          <w:rFonts w:ascii="Tahoma" w:hAnsi="Tahoma" w:cs="Tahoma"/>
          <w:sz w:val="20"/>
          <w:lang w:val="es-ES_tradnl"/>
        </w:rPr>
        <w:t>Puede instalar y utilizar una copia del software en el dispositivo licenciado.</w:t>
      </w:r>
    </w:p>
    <w:p w:rsidR="00626BED" w:rsidRPr="009D70AB" w:rsidRDefault="00121EDB" w:rsidP="009D70AB">
      <w:pPr>
        <w:pStyle w:val="ListParagraph"/>
        <w:numPr>
          <w:ilvl w:val="0"/>
          <w:numId w:val="11"/>
        </w:numPr>
        <w:spacing w:before="120" w:after="120"/>
        <w:contextualSpacing w:val="0"/>
        <w:rPr>
          <w:rFonts w:ascii="Tahoma" w:hAnsi="Tahoma" w:cs="Tahoma"/>
          <w:lang w:val="es-ES_tradnl"/>
        </w:rPr>
      </w:pPr>
      <w:r w:rsidRPr="009D70AB">
        <w:rPr>
          <w:rFonts w:ascii="Tahoma" w:hAnsi="Tahoma" w:cs="Tahoma"/>
          <w:b/>
          <w:sz w:val="20"/>
          <w:lang w:val="es-ES_tradnl"/>
        </w:rPr>
        <w:t>Dispositivo portátil.</w:t>
      </w:r>
      <w:r w:rsidRPr="009D70AB">
        <w:rPr>
          <w:rFonts w:ascii="Tahoma" w:hAnsi="Tahoma" w:cs="Tahoma"/>
          <w:lang w:val="es-ES_tradnl"/>
        </w:rPr>
        <w:t xml:space="preserve"> </w:t>
      </w:r>
      <w:r w:rsidRPr="009D70AB">
        <w:rPr>
          <w:rFonts w:ascii="Tahoma" w:hAnsi="Tahoma" w:cs="Tahoma"/>
          <w:sz w:val="20"/>
          <w:lang w:val="es-ES_tradnl"/>
        </w:rPr>
        <w:t>Puede instalar otra copia en un dispositivo portátil para que lo utilice el</w:t>
      </w:r>
      <w:r w:rsidR="009D70AB">
        <w:rPr>
          <w:rFonts w:ascii="Tahoma" w:hAnsi="Tahoma" w:cs="Tahoma"/>
          <w:sz w:val="20"/>
          <w:lang w:val="es-ES_tradnl"/>
        </w:rPr>
        <w:t> </w:t>
      </w:r>
      <w:r w:rsidRPr="009D70AB">
        <w:rPr>
          <w:rFonts w:ascii="Tahoma" w:hAnsi="Tahoma" w:cs="Tahoma"/>
          <w:sz w:val="20"/>
          <w:lang w:val="es-ES_tradnl"/>
        </w:rPr>
        <w:t>usuario principal único del dispositivo licenciado.</w:t>
      </w:r>
    </w:p>
    <w:p w:rsidR="00224DBE" w:rsidRPr="009D70AB" w:rsidRDefault="00121EDB" w:rsidP="004F24FC">
      <w:pPr>
        <w:pStyle w:val="ListParagraph"/>
        <w:numPr>
          <w:ilvl w:val="0"/>
          <w:numId w:val="11"/>
        </w:numPr>
        <w:spacing w:before="120" w:after="120"/>
        <w:contextualSpacing w:val="0"/>
        <w:rPr>
          <w:rFonts w:ascii="Tahoma" w:hAnsi="Tahoma" w:cs="Tahoma"/>
          <w:lang w:val="es-ES_tradnl"/>
        </w:rPr>
      </w:pPr>
      <w:r w:rsidRPr="009D70AB">
        <w:rPr>
          <w:rFonts w:ascii="Tahoma" w:hAnsi="Tahoma" w:cs="Tahoma"/>
          <w:b/>
          <w:sz w:val="20"/>
          <w:lang w:val="es-ES_tradnl"/>
        </w:rPr>
        <w:t>Separación de componentes.</w:t>
      </w:r>
      <w:r w:rsidRPr="009D70AB">
        <w:rPr>
          <w:rFonts w:ascii="Tahoma" w:hAnsi="Tahoma" w:cs="Tahoma"/>
          <w:lang w:val="es-ES_tradnl"/>
        </w:rPr>
        <w:t xml:space="preserve"> </w:t>
      </w:r>
      <w:r w:rsidRPr="009D70AB">
        <w:rPr>
          <w:rFonts w:ascii="Tahoma" w:hAnsi="Tahoma" w:cs="Tahoma"/>
          <w:sz w:val="20"/>
          <w:lang w:val="es-ES_tradnl"/>
        </w:rPr>
        <w:t>Los componentes del software se licencian como una unidad individual.</w:t>
      </w:r>
      <w:r w:rsidRPr="009D70AB">
        <w:rPr>
          <w:rFonts w:ascii="Tahoma" w:hAnsi="Tahoma" w:cs="Tahoma"/>
          <w:lang w:val="es-ES_tradnl"/>
        </w:rPr>
        <w:t xml:space="preserve"> </w:t>
      </w:r>
      <w:r w:rsidRPr="009D70AB">
        <w:rPr>
          <w:rFonts w:ascii="Tahoma" w:hAnsi="Tahoma" w:cs="Tahoma"/>
          <w:sz w:val="20"/>
          <w:lang w:val="es-ES_tradnl"/>
        </w:rPr>
        <w:t>No podrá separar los componentes e instalarlos en dispositivos distintos.</w:t>
      </w:r>
    </w:p>
    <w:p w:rsidR="00626BED" w:rsidRPr="009D70AB" w:rsidRDefault="000217A3" w:rsidP="009D70AB">
      <w:pPr>
        <w:pStyle w:val="ListParagraph"/>
        <w:numPr>
          <w:ilvl w:val="0"/>
          <w:numId w:val="11"/>
        </w:numPr>
        <w:spacing w:before="120" w:after="120"/>
        <w:contextualSpacing w:val="0"/>
        <w:rPr>
          <w:rFonts w:ascii="Tahoma" w:hAnsi="Tahoma" w:cs="Tahoma"/>
          <w:lang w:val="es-ES_tradnl"/>
        </w:rPr>
      </w:pPr>
      <w:r w:rsidRPr="009D70AB">
        <w:rPr>
          <w:rFonts w:ascii="Tahoma" w:hAnsi="Tahoma" w:cs="Tahoma"/>
          <w:sz w:val="20"/>
          <w:lang w:val="es-ES_tradnl"/>
        </w:rPr>
        <w:lastRenderedPageBreak/>
        <w:t>El software está sujeto a limitación temporal y dejará de ejecutarse catorce días después de su</w:t>
      </w:r>
      <w:r w:rsidR="009D70AB">
        <w:rPr>
          <w:rFonts w:ascii="Tahoma" w:hAnsi="Tahoma" w:cs="Tahoma"/>
          <w:sz w:val="20"/>
          <w:lang w:val="es-ES_tradnl"/>
        </w:rPr>
        <w:t> </w:t>
      </w:r>
      <w:r w:rsidRPr="009D70AB">
        <w:rPr>
          <w:rFonts w:ascii="Tahoma" w:hAnsi="Tahoma" w:cs="Tahoma"/>
          <w:sz w:val="20"/>
          <w:lang w:val="es-ES_tradnl"/>
        </w:rPr>
        <w:t>instalación, a menos que escriba la clave del producto.</w:t>
      </w:r>
      <w:r w:rsidR="00121EDB" w:rsidRPr="009D70AB">
        <w:rPr>
          <w:rFonts w:ascii="Tahoma" w:hAnsi="Tahoma" w:cs="Tahoma"/>
          <w:lang w:val="es-ES_tradnl"/>
        </w:rPr>
        <w:t xml:space="preserve"> </w:t>
      </w:r>
      <w:r w:rsidRPr="009D70AB">
        <w:rPr>
          <w:rFonts w:ascii="Tahoma" w:hAnsi="Tahoma" w:cs="Tahoma"/>
          <w:sz w:val="20"/>
          <w:lang w:val="es-ES_tradnl"/>
        </w:rPr>
        <w:t>Se le recordará escribir la clave del producto cada vez que se inicie el software durante el período de catorce días hasta que lo haga.</w:t>
      </w:r>
      <w:r w:rsidR="00121EDB" w:rsidRPr="009D70AB">
        <w:rPr>
          <w:rFonts w:ascii="Tahoma" w:hAnsi="Tahoma" w:cs="Tahoma"/>
          <w:lang w:val="es-ES_tradnl"/>
        </w:rPr>
        <w:t xml:space="preserve"> </w:t>
      </w:r>
      <w:r w:rsidR="00121EDB" w:rsidRPr="009D70AB">
        <w:rPr>
          <w:rFonts w:ascii="Tahoma" w:hAnsi="Tahoma" w:cs="Tahoma"/>
          <w:sz w:val="20"/>
          <w:lang w:val="es-ES_tradnl"/>
        </w:rPr>
        <w:t>Si no escribe la clave del producto, no podrá obtener acceso a los datos usados con el software una vez que deje de ejecutarse.</w:t>
      </w:r>
    </w:p>
    <w:p w:rsidR="00626BED" w:rsidRPr="009D70AB" w:rsidRDefault="00922796" w:rsidP="004F24FC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lang w:val="es-ES_tradnl"/>
        </w:rPr>
      </w:pPr>
      <w:r w:rsidRPr="009D70AB">
        <w:rPr>
          <w:rFonts w:ascii="Tahoma" w:hAnsi="Tahoma" w:cs="Tahoma"/>
          <w:b/>
          <w:sz w:val="20"/>
          <w:lang w:val="es-ES_tradnl"/>
        </w:rPr>
        <w:t>REQUISITOS DE LICENCIA Y/O DERECHOS DE USO ADICIONALES</w:t>
      </w:r>
      <w:r w:rsidR="00121EDB" w:rsidRPr="009D70AB">
        <w:rPr>
          <w:rFonts w:ascii="Tahoma" w:hAnsi="Tahoma" w:cs="Tahoma"/>
          <w:b/>
          <w:sz w:val="20"/>
          <w:lang w:val="es-ES_tradnl"/>
        </w:rPr>
        <w:t>.</w:t>
      </w:r>
    </w:p>
    <w:p w:rsidR="00626BED" w:rsidRPr="009D70AB" w:rsidRDefault="00626BED" w:rsidP="004F24FC">
      <w:pPr>
        <w:pStyle w:val="ListParagraph"/>
        <w:numPr>
          <w:ilvl w:val="0"/>
          <w:numId w:val="14"/>
        </w:numPr>
        <w:spacing w:before="120" w:after="120"/>
        <w:contextualSpacing w:val="0"/>
        <w:rPr>
          <w:rFonts w:ascii="Tahoma" w:hAnsi="Tahoma" w:cs="Tahoma"/>
          <w:lang w:val="es-ES_tradnl"/>
        </w:rPr>
      </w:pPr>
      <w:r w:rsidRPr="009D70AB">
        <w:rPr>
          <w:rFonts w:ascii="Tahoma" w:hAnsi="Tahoma" w:cs="Tahoma"/>
          <w:b/>
          <w:sz w:val="20"/>
          <w:szCs w:val="20"/>
          <w:lang w:val="es-ES_tradnl"/>
        </w:rPr>
        <w:t xml:space="preserve">Uso de Mapas. </w:t>
      </w:r>
    </w:p>
    <w:p w:rsidR="00626BED" w:rsidRPr="009D70AB" w:rsidRDefault="00121EDB" w:rsidP="004F24FC">
      <w:pPr>
        <w:pStyle w:val="ListParagraph"/>
        <w:numPr>
          <w:ilvl w:val="0"/>
          <w:numId w:val="5"/>
        </w:numPr>
        <w:tabs>
          <w:tab w:val="left" w:pos="1080"/>
        </w:tabs>
        <w:spacing w:before="120" w:after="120"/>
        <w:ind w:left="1080"/>
        <w:contextualSpacing w:val="0"/>
        <w:rPr>
          <w:rFonts w:ascii="Tahoma" w:hAnsi="Tahoma" w:cs="Tahoma"/>
          <w:lang w:val="es-ES_tradnl"/>
        </w:rPr>
      </w:pPr>
      <w:r w:rsidRPr="009D70AB">
        <w:rPr>
          <w:rFonts w:ascii="Tahoma" w:hAnsi="Tahoma" w:cs="Tahoma"/>
          <w:sz w:val="20"/>
          <w:lang w:val="es-ES_tradnl"/>
        </w:rPr>
        <w:t>Puede copiar los mapas y la información de los mapas para su uso interno no comercial.</w:t>
      </w:r>
    </w:p>
    <w:p w:rsidR="00626BED" w:rsidRPr="009D70AB" w:rsidRDefault="00121EDB" w:rsidP="004F24FC">
      <w:pPr>
        <w:pStyle w:val="ListParagraph"/>
        <w:numPr>
          <w:ilvl w:val="0"/>
          <w:numId w:val="5"/>
        </w:numPr>
        <w:tabs>
          <w:tab w:val="left" w:pos="1080"/>
        </w:tabs>
        <w:spacing w:before="120" w:after="120"/>
        <w:ind w:left="1080"/>
        <w:contextualSpacing w:val="0"/>
        <w:rPr>
          <w:rFonts w:ascii="Tahoma" w:hAnsi="Tahoma" w:cs="Tahoma"/>
          <w:lang w:val="es-ES_tradnl"/>
        </w:rPr>
      </w:pPr>
      <w:r w:rsidRPr="009D70AB">
        <w:rPr>
          <w:rFonts w:ascii="Tahoma" w:hAnsi="Tahoma" w:cs="Tahoma"/>
          <w:sz w:val="20"/>
          <w:lang w:val="es-ES_tradnl"/>
        </w:rPr>
        <w:t>No puede eliminar o cambiar ningún aviso legal o de propiedad intelectual.</w:t>
      </w:r>
    </w:p>
    <w:p w:rsidR="00626BED" w:rsidRPr="009D70AB" w:rsidRDefault="00121EDB" w:rsidP="004F24FC">
      <w:pPr>
        <w:pStyle w:val="ListParagraph"/>
        <w:numPr>
          <w:ilvl w:val="0"/>
          <w:numId w:val="5"/>
        </w:numPr>
        <w:tabs>
          <w:tab w:val="left" w:pos="1080"/>
        </w:tabs>
        <w:spacing w:before="120" w:after="120"/>
        <w:ind w:left="1080"/>
        <w:contextualSpacing w:val="0"/>
        <w:rPr>
          <w:rFonts w:ascii="Tahoma" w:hAnsi="Tahoma" w:cs="Tahoma"/>
          <w:lang w:val="es-ES_tradnl"/>
        </w:rPr>
      </w:pPr>
      <w:r w:rsidRPr="009D70AB">
        <w:rPr>
          <w:rFonts w:ascii="Tahoma" w:hAnsi="Tahoma" w:cs="Tahoma"/>
          <w:sz w:val="20"/>
          <w:lang w:val="es-ES_tradnl"/>
        </w:rPr>
        <w:t>No puede utilizar el software para obtener contactos con clientes potenciales.</w:t>
      </w:r>
    </w:p>
    <w:p w:rsidR="00626BED" w:rsidRPr="009D70AB" w:rsidRDefault="00626BED" w:rsidP="004F24FC">
      <w:pPr>
        <w:pStyle w:val="ListParagraph"/>
        <w:numPr>
          <w:ilvl w:val="0"/>
          <w:numId w:val="5"/>
        </w:numPr>
        <w:tabs>
          <w:tab w:val="left" w:pos="1080"/>
        </w:tabs>
        <w:spacing w:before="120" w:after="120"/>
        <w:ind w:left="1080"/>
        <w:contextualSpacing w:val="0"/>
        <w:rPr>
          <w:rFonts w:ascii="Tahoma" w:hAnsi="Tahoma" w:cs="Tahoma"/>
          <w:lang w:val="es-ES_tradnl"/>
        </w:rPr>
      </w:pPr>
      <w:r w:rsidRPr="009D70AB">
        <w:rPr>
          <w:rFonts w:ascii="Tahoma" w:hAnsi="Tahoma" w:cs="Tahoma"/>
          <w:sz w:val="20"/>
          <w:szCs w:val="20"/>
          <w:lang w:val="es-ES_tradnl"/>
        </w:rPr>
        <w:t>Parte de la información del software puede ser inexacta y producir resultados incorrectos. No debe esperar que el software proporcione o represente con exactitud distancias, direcciones o características geográficas.</w:t>
      </w:r>
      <w:r w:rsidR="00121EDB" w:rsidRPr="009D70AB">
        <w:rPr>
          <w:rFonts w:ascii="Tahoma" w:hAnsi="Tahoma" w:cs="Tahoma"/>
          <w:lang w:val="es-ES_tradnl"/>
        </w:rPr>
        <w:t xml:space="preserve"> </w:t>
      </w:r>
      <w:r w:rsidR="00121EDB" w:rsidRPr="009D70AB">
        <w:rPr>
          <w:rFonts w:ascii="Tahoma" w:hAnsi="Tahoma" w:cs="Tahoma"/>
          <w:sz w:val="20"/>
          <w:lang w:val="es-ES_tradnl"/>
        </w:rPr>
        <w:t>No debe utilizar el software de un modo que sea inseguro.</w:t>
      </w:r>
    </w:p>
    <w:p w:rsidR="00626BED" w:rsidRPr="009D70AB" w:rsidRDefault="00121EDB" w:rsidP="004F24FC">
      <w:pPr>
        <w:pStyle w:val="ListParagraph"/>
        <w:numPr>
          <w:ilvl w:val="0"/>
          <w:numId w:val="5"/>
        </w:numPr>
        <w:tabs>
          <w:tab w:val="left" w:pos="1080"/>
        </w:tabs>
        <w:spacing w:before="120" w:after="120"/>
        <w:ind w:left="1080"/>
        <w:contextualSpacing w:val="0"/>
        <w:rPr>
          <w:rFonts w:ascii="Tahoma" w:hAnsi="Tahoma" w:cs="Tahoma"/>
          <w:lang w:val="es-ES_tradnl"/>
        </w:rPr>
      </w:pPr>
      <w:r w:rsidRPr="009D70AB">
        <w:rPr>
          <w:rFonts w:ascii="Tahoma" w:hAnsi="Tahoma" w:cs="Tahoma"/>
          <w:sz w:val="20"/>
          <w:lang w:val="es-ES_tradnl"/>
        </w:rPr>
        <w:t>Para MapPoint (“MapPoint”), no puede proporcionar una guía de vehículos en tiempo real.</w:t>
      </w:r>
      <w:r w:rsidRPr="009D70AB">
        <w:rPr>
          <w:rFonts w:ascii="Tahoma" w:hAnsi="Tahoma" w:cs="Tahoma"/>
          <w:lang w:val="es-ES_tradnl"/>
        </w:rPr>
        <w:t xml:space="preserve"> </w:t>
      </w:r>
      <w:r w:rsidRPr="009D70AB">
        <w:rPr>
          <w:rFonts w:ascii="Tahoma" w:hAnsi="Tahoma" w:cs="Tahoma"/>
          <w:sz w:val="20"/>
          <w:lang w:val="es-ES_tradnl"/>
        </w:rPr>
        <w:t>No puede calcular ni recomendar una ruta ni solicitar destinos en función de la ubicación de más de un vehículo.</w:t>
      </w:r>
    </w:p>
    <w:p w:rsidR="00626BED" w:rsidRPr="009D70AB" w:rsidRDefault="00121EDB" w:rsidP="00AE3EE4">
      <w:pPr>
        <w:pStyle w:val="ListParagraph"/>
        <w:numPr>
          <w:ilvl w:val="0"/>
          <w:numId w:val="5"/>
        </w:numPr>
        <w:tabs>
          <w:tab w:val="left" w:pos="1080"/>
        </w:tabs>
        <w:spacing w:before="120" w:after="120"/>
        <w:ind w:left="1080"/>
        <w:contextualSpacing w:val="0"/>
        <w:rPr>
          <w:rFonts w:ascii="Tahoma" w:hAnsi="Tahoma" w:cs="Tahoma"/>
          <w:lang w:val="es-ES_tradnl"/>
        </w:rPr>
      </w:pPr>
      <w:r w:rsidRPr="009D70AB">
        <w:rPr>
          <w:rFonts w:ascii="Tahoma" w:hAnsi="Tahoma" w:cs="Tahoma"/>
          <w:sz w:val="20"/>
          <w:lang w:val="es-ES_tradnl"/>
        </w:rPr>
        <w:t>Para MapPoint, puede conectar el dispositivo licenciado a los sistemas de su vehículo solamente para recibir alimentación o utilizar su sistema de sonido para las notificaciones de</w:t>
      </w:r>
      <w:r w:rsidR="00AE3EE4">
        <w:rPr>
          <w:rFonts w:ascii="Tahoma" w:hAnsi="Tahoma" w:cs="Tahoma"/>
          <w:sz w:val="20"/>
          <w:lang w:val="es-ES_tradnl"/>
        </w:rPr>
        <w:t> </w:t>
      </w:r>
      <w:r w:rsidRPr="009D70AB">
        <w:rPr>
          <w:rFonts w:ascii="Tahoma" w:hAnsi="Tahoma" w:cs="Tahoma"/>
          <w:sz w:val="20"/>
          <w:lang w:val="es-ES_tradnl"/>
        </w:rPr>
        <w:t>guía basadas en voz del software.</w:t>
      </w:r>
      <w:r w:rsidRPr="009D70AB">
        <w:rPr>
          <w:rFonts w:ascii="Tahoma" w:hAnsi="Tahoma" w:cs="Tahoma"/>
          <w:lang w:val="es-ES_tradnl"/>
        </w:rPr>
        <w:t xml:space="preserve"> </w:t>
      </w:r>
      <w:r w:rsidRPr="009D70AB">
        <w:rPr>
          <w:rFonts w:ascii="Tahoma" w:hAnsi="Tahoma" w:cs="Tahoma"/>
          <w:sz w:val="20"/>
          <w:lang w:val="es-ES_tradnl"/>
        </w:rPr>
        <w:t>No puede utilizar el software para ningún otro modo de</w:t>
      </w:r>
      <w:r w:rsidR="00AE3EE4">
        <w:rPr>
          <w:rFonts w:ascii="Tahoma" w:hAnsi="Tahoma" w:cs="Tahoma"/>
          <w:sz w:val="20"/>
          <w:lang w:val="es-ES_tradnl"/>
        </w:rPr>
        <w:t> </w:t>
      </w:r>
      <w:r w:rsidRPr="009D70AB">
        <w:rPr>
          <w:rFonts w:ascii="Tahoma" w:hAnsi="Tahoma" w:cs="Tahoma"/>
          <w:sz w:val="20"/>
          <w:lang w:val="es-ES_tradnl"/>
        </w:rPr>
        <w:t>interfaz con los sistemas del vehículo.</w:t>
      </w:r>
    </w:p>
    <w:p w:rsidR="00626BED" w:rsidRPr="009D70AB" w:rsidRDefault="00121EDB" w:rsidP="004F24FC">
      <w:pPr>
        <w:pStyle w:val="ListParagraph"/>
        <w:numPr>
          <w:ilvl w:val="0"/>
          <w:numId w:val="14"/>
        </w:numPr>
        <w:spacing w:before="120" w:after="120"/>
        <w:contextualSpacing w:val="0"/>
        <w:rPr>
          <w:rFonts w:ascii="Tahoma" w:hAnsi="Tahoma" w:cs="Tahoma"/>
          <w:lang w:val="es-ES_tradnl"/>
        </w:rPr>
      </w:pPr>
      <w:r w:rsidRPr="009D70AB">
        <w:rPr>
          <w:rFonts w:ascii="Tahoma" w:hAnsi="Tahoma" w:cs="Tahoma"/>
          <w:b/>
          <w:sz w:val="20"/>
          <w:lang w:val="es-ES_tradnl"/>
        </w:rPr>
        <w:t>Aplicaciones de flota.</w:t>
      </w:r>
    </w:p>
    <w:p w:rsidR="00626BED" w:rsidRPr="009D70AB" w:rsidRDefault="00121EDB" w:rsidP="009D70AB">
      <w:pPr>
        <w:pStyle w:val="ListParagraph"/>
        <w:numPr>
          <w:ilvl w:val="0"/>
          <w:numId w:val="5"/>
        </w:numPr>
        <w:tabs>
          <w:tab w:val="left" w:pos="1080"/>
        </w:tabs>
        <w:spacing w:before="120" w:after="120"/>
        <w:ind w:left="1080"/>
        <w:contextualSpacing w:val="0"/>
        <w:rPr>
          <w:rFonts w:ascii="Tahoma" w:hAnsi="Tahoma" w:cs="Tahoma"/>
          <w:lang w:val="es-ES_tradnl"/>
        </w:rPr>
      </w:pPr>
      <w:r w:rsidRPr="009D70AB">
        <w:rPr>
          <w:rFonts w:ascii="Tahoma" w:hAnsi="Tahoma" w:cs="Tahoma"/>
          <w:sz w:val="20"/>
          <w:lang w:val="es-ES_tradnl"/>
        </w:rPr>
        <w:t>Las aplicaciones de flota son software que utilizan MapPoint y datos procedentes de sensores</w:t>
      </w:r>
      <w:r w:rsidR="009D70AB">
        <w:rPr>
          <w:rFonts w:ascii="Tahoma" w:hAnsi="Tahoma" w:cs="Tahoma"/>
          <w:sz w:val="20"/>
          <w:lang w:val="es-ES_tradnl"/>
        </w:rPr>
        <w:t> </w:t>
      </w:r>
      <w:r w:rsidRPr="009D70AB">
        <w:rPr>
          <w:rFonts w:ascii="Tahoma" w:hAnsi="Tahoma" w:cs="Tahoma"/>
          <w:sz w:val="20"/>
          <w:lang w:val="es-ES_tradnl"/>
        </w:rPr>
        <w:t>utilizados específicamente con múltiples vehículos para proporcionar información de</w:t>
      </w:r>
      <w:r w:rsidR="009D70AB">
        <w:rPr>
          <w:rFonts w:ascii="Tahoma" w:hAnsi="Tahoma" w:cs="Tahoma"/>
          <w:sz w:val="20"/>
          <w:lang w:val="es-ES_tradnl"/>
        </w:rPr>
        <w:t> </w:t>
      </w:r>
      <w:r w:rsidRPr="009D70AB">
        <w:rPr>
          <w:rFonts w:ascii="Tahoma" w:hAnsi="Tahoma" w:cs="Tahoma"/>
          <w:sz w:val="20"/>
          <w:lang w:val="es-ES_tradnl"/>
        </w:rPr>
        <w:t>ubicación (como sistemas de GPS y dispositivos para triangulación).</w:t>
      </w:r>
      <w:r w:rsidRPr="009D70AB">
        <w:rPr>
          <w:rFonts w:ascii="Tahoma" w:hAnsi="Tahoma" w:cs="Tahoma"/>
          <w:lang w:val="es-ES_tradnl"/>
        </w:rPr>
        <w:t xml:space="preserve"> </w:t>
      </w:r>
      <w:r w:rsidRPr="009D70AB">
        <w:rPr>
          <w:rFonts w:ascii="Tahoma" w:hAnsi="Tahoma" w:cs="Tahoma"/>
          <w:sz w:val="20"/>
          <w:lang w:val="es-ES_tradnl"/>
        </w:rPr>
        <w:t>MapPoint puede utilizarse con aplicaciones de flota sólo si se dispone de una licencia independiente de MapPoint Fleet Edition.</w:t>
      </w:r>
      <w:r w:rsidRPr="009D70AB">
        <w:rPr>
          <w:rFonts w:ascii="Tahoma" w:hAnsi="Tahoma" w:cs="Tahoma"/>
          <w:lang w:val="es-ES_tradnl"/>
        </w:rPr>
        <w:t xml:space="preserve"> </w:t>
      </w:r>
      <w:r w:rsidRPr="009D70AB">
        <w:rPr>
          <w:rFonts w:ascii="Tahoma" w:hAnsi="Tahoma" w:cs="Tahoma"/>
          <w:sz w:val="20"/>
          <w:lang w:val="es-ES_tradnl"/>
        </w:rPr>
        <w:t>En tal caso, podrá utilizar el software con aplicaciones de flota para cualquier número de vehículos.</w:t>
      </w:r>
    </w:p>
    <w:p w:rsidR="00626BED" w:rsidRPr="009D70AB" w:rsidRDefault="00121EDB" w:rsidP="004F24FC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lang w:val="es-ES_tradnl"/>
        </w:rPr>
      </w:pPr>
      <w:r w:rsidRPr="009D70AB">
        <w:rPr>
          <w:rFonts w:ascii="Tahoma" w:hAnsi="Tahoma" w:cs="Tahoma"/>
          <w:b/>
          <w:sz w:val="20"/>
          <w:lang w:val="es-ES_tradnl"/>
        </w:rPr>
        <w:t>SERVICIOS BASADOS EN INTERNET.</w:t>
      </w:r>
      <w:r w:rsidRPr="009D70AB">
        <w:rPr>
          <w:rFonts w:ascii="Tahoma" w:hAnsi="Tahoma" w:cs="Tahoma"/>
          <w:lang w:val="es-ES_tradnl"/>
        </w:rPr>
        <w:t xml:space="preserve"> </w:t>
      </w:r>
      <w:r w:rsidRPr="009D70AB">
        <w:rPr>
          <w:rFonts w:ascii="Tahoma" w:hAnsi="Tahoma" w:cs="Tahoma"/>
          <w:sz w:val="20"/>
          <w:lang w:val="es-ES_tradnl"/>
        </w:rPr>
        <w:t>Microsoft proporciona servicios basados en Internet con el software.</w:t>
      </w:r>
      <w:r w:rsidRPr="009D70AB">
        <w:rPr>
          <w:rFonts w:ascii="Tahoma" w:hAnsi="Tahoma" w:cs="Tahoma"/>
          <w:lang w:val="es-ES_tradnl"/>
        </w:rPr>
        <w:t xml:space="preserve"> </w:t>
      </w:r>
      <w:r w:rsidRPr="009D70AB">
        <w:rPr>
          <w:rFonts w:ascii="Tahoma" w:hAnsi="Tahoma" w:cs="Tahoma"/>
          <w:sz w:val="20"/>
          <w:lang w:val="es-ES_tradnl"/>
        </w:rPr>
        <w:t>Microsoft podrá modificarlos o cancelarlos en cualquier momento.</w:t>
      </w:r>
      <w:r w:rsidRPr="009D70AB">
        <w:rPr>
          <w:rFonts w:ascii="Tahoma" w:hAnsi="Tahoma" w:cs="Tahoma"/>
          <w:lang w:val="es-ES_tradnl"/>
        </w:rPr>
        <w:t xml:space="preserve"> </w:t>
      </w:r>
      <w:r w:rsidRPr="009D70AB">
        <w:rPr>
          <w:rFonts w:ascii="Tahoma" w:hAnsi="Tahoma" w:cs="Tahoma"/>
          <w:sz w:val="20"/>
          <w:lang w:val="es-ES_tradnl"/>
        </w:rPr>
        <w:t>No podrá utilizar dichos servicios de una manera tal que pueda perjudicar u obstaculizar su uso por parte de otros usuarios.</w:t>
      </w:r>
      <w:r w:rsidRPr="009D70AB">
        <w:rPr>
          <w:rFonts w:ascii="Tahoma" w:hAnsi="Tahoma" w:cs="Tahoma"/>
          <w:lang w:val="es-ES_tradnl"/>
        </w:rPr>
        <w:t xml:space="preserve"> </w:t>
      </w:r>
      <w:r w:rsidRPr="009D70AB">
        <w:rPr>
          <w:rFonts w:ascii="Tahoma" w:hAnsi="Tahoma" w:cs="Tahoma"/>
          <w:sz w:val="20"/>
          <w:lang w:val="es-ES_tradnl"/>
        </w:rPr>
        <w:t>No podrá utilizar los servicios para intentar acceder sin autorización a cualquier servicio, dato, cuenta o red, sean cuales fueren los métodos.</w:t>
      </w:r>
    </w:p>
    <w:p w:rsidR="00626BED" w:rsidRPr="009D70AB" w:rsidRDefault="00121EDB" w:rsidP="009D70AB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lang w:val="es-ES_tradnl"/>
        </w:rPr>
      </w:pPr>
      <w:r w:rsidRPr="009D70AB">
        <w:rPr>
          <w:rFonts w:ascii="Tahoma" w:hAnsi="Tahoma" w:cs="Tahoma"/>
          <w:b/>
          <w:sz w:val="20"/>
          <w:lang w:val="es-ES_tradnl"/>
        </w:rPr>
        <w:t>COBERTURA DE LA LICENCIA.</w:t>
      </w:r>
      <w:r w:rsidRPr="009D70AB">
        <w:rPr>
          <w:rFonts w:ascii="Tahoma" w:hAnsi="Tahoma" w:cs="Tahoma"/>
          <w:lang w:val="es-ES_tradnl"/>
        </w:rPr>
        <w:t xml:space="preserve"> </w:t>
      </w:r>
      <w:r w:rsidRPr="009D70AB">
        <w:rPr>
          <w:rFonts w:ascii="Tahoma" w:hAnsi="Tahoma" w:cs="Tahoma"/>
          <w:sz w:val="20"/>
          <w:lang w:val="es-ES_tradnl"/>
        </w:rPr>
        <w:t>El software se licencia, no se vende.</w:t>
      </w:r>
      <w:r w:rsidRPr="009D70AB">
        <w:rPr>
          <w:rFonts w:ascii="Tahoma" w:hAnsi="Tahoma" w:cs="Tahoma"/>
          <w:lang w:val="es-ES_tradnl"/>
        </w:rPr>
        <w:t xml:space="preserve"> </w:t>
      </w:r>
      <w:r w:rsidRPr="009D70AB">
        <w:rPr>
          <w:rFonts w:ascii="Tahoma" w:hAnsi="Tahoma" w:cs="Tahoma"/>
          <w:sz w:val="20"/>
          <w:lang w:val="es-ES_tradnl"/>
        </w:rPr>
        <w:t>El presente contrato únicamente le otorga algunos derechos de uso del software.</w:t>
      </w:r>
      <w:r w:rsidRPr="009D70AB">
        <w:rPr>
          <w:rFonts w:ascii="Tahoma" w:hAnsi="Tahoma" w:cs="Tahoma"/>
          <w:lang w:val="es-ES_tradnl"/>
        </w:rPr>
        <w:t xml:space="preserve"> </w:t>
      </w:r>
      <w:r w:rsidRPr="009D70AB">
        <w:rPr>
          <w:rFonts w:ascii="Tahoma" w:hAnsi="Tahoma" w:cs="Tahoma"/>
          <w:sz w:val="20"/>
          <w:lang w:val="es-ES_tradnl"/>
        </w:rPr>
        <w:t>El Licenciante y Microsoft se reservan los derechos restantes.</w:t>
      </w:r>
      <w:r w:rsidRPr="009D70AB">
        <w:rPr>
          <w:rFonts w:ascii="Tahoma" w:hAnsi="Tahoma" w:cs="Tahoma"/>
          <w:lang w:val="es-ES_tradnl"/>
        </w:rPr>
        <w:t xml:space="preserve"> </w:t>
      </w:r>
      <w:r w:rsidRPr="009D70AB">
        <w:rPr>
          <w:rFonts w:ascii="Tahoma" w:hAnsi="Tahoma" w:cs="Tahoma"/>
          <w:sz w:val="20"/>
          <w:lang w:val="es-ES_tradnl"/>
        </w:rPr>
        <w:t>A menos que la legislación aplicable le otorgue más derechos a pesar de esta</w:t>
      </w:r>
      <w:r w:rsidR="009D70AB">
        <w:rPr>
          <w:rFonts w:ascii="Tahoma" w:hAnsi="Tahoma" w:cs="Tahoma"/>
          <w:sz w:val="20"/>
          <w:lang w:val="es-ES_tradnl"/>
        </w:rPr>
        <w:t> </w:t>
      </w:r>
      <w:r w:rsidRPr="009D70AB">
        <w:rPr>
          <w:rFonts w:ascii="Tahoma" w:hAnsi="Tahoma" w:cs="Tahoma"/>
          <w:sz w:val="20"/>
          <w:lang w:val="es-ES_tradnl"/>
        </w:rPr>
        <w:t>limitación, sólo podrá utilizar el software tal como se permite expresamente en este contrato.</w:t>
      </w:r>
      <w:r w:rsidRPr="009D70AB">
        <w:rPr>
          <w:rFonts w:ascii="Tahoma" w:hAnsi="Tahoma" w:cs="Tahoma"/>
          <w:lang w:val="es-ES_tradnl"/>
        </w:rPr>
        <w:t xml:space="preserve"> </w:t>
      </w:r>
      <w:r w:rsidRPr="009D70AB">
        <w:rPr>
          <w:rFonts w:ascii="Tahoma" w:hAnsi="Tahoma" w:cs="Tahoma"/>
          <w:sz w:val="20"/>
          <w:lang w:val="es-ES_tradnl"/>
        </w:rPr>
        <w:t>Al</w:t>
      </w:r>
      <w:r w:rsidR="009D70AB">
        <w:rPr>
          <w:rFonts w:ascii="Tahoma" w:hAnsi="Tahoma" w:cs="Tahoma"/>
          <w:sz w:val="20"/>
          <w:lang w:val="es-ES_tradnl"/>
        </w:rPr>
        <w:t> </w:t>
      </w:r>
      <w:r w:rsidRPr="009D70AB">
        <w:rPr>
          <w:rFonts w:ascii="Tahoma" w:hAnsi="Tahoma" w:cs="Tahoma"/>
          <w:sz w:val="20"/>
          <w:lang w:val="es-ES_tradnl"/>
        </w:rPr>
        <w:t>hacerlo, deberá ajustarse a las limitaciones técnicas del software que sólo permiten utilizarlo de determinadas formas.</w:t>
      </w:r>
    </w:p>
    <w:p w:rsidR="00626BED" w:rsidRPr="009D70AB" w:rsidRDefault="00121EDB" w:rsidP="004F24FC">
      <w:pPr>
        <w:spacing w:before="120" w:after="120" w:line="240" w:lineRule="auto"/>
        <w:ind w:left="360"/>
        <w:rPr>
          <w:rFonts w:ascii="Tahoma" w:hAnsi="Tahoma" w:cs="Tahoma"/>
          <w:lang w:val="es-ES_tradnl" w:bidi="he-IL"/>
        </w:rPr>
      </w:pPr>
      <w:r w:rsidRPr="009D70AB">
        <w:rPr>
          <w:rFonts w:ascii="Tahoma" w:hAnsi="Tahoma" w:cs="Tahoma"/>
          <w:sz w:val="20"/>
          <w:lang w:val="es-ES_tradnl"/>
        </w:rPr>
        <w:t>No podrá:</w:t>
      </w:r>
    </w:p>
    <w:p w:rsidR="00626BED" w:rsidRPr="009D70AB" w:rsidRDefault="00121EDB" w:rsidP="004F24FC">
      <w:pPr>
        <w:pStyle w:val="ListParagraph"/>
        <w:numPr>
          <w:ilvl w:val="0"/>
          <w:numId w:val="5"/>
        </w:numPr>
        <w:tabs>
          <w:tab w:val="left" w:pos="720"/>
        </w:tabs>
        <w:spacing w:before="120" w:after="120"/>
        <w:ind w:left="720"/>
        <w:contextualSpacing w:val="0"/>
        <w:rPr>
          <w:rFonts w:ascii="Tahoma" w:hAnsi="Tahoma" w:cs="Tahoma"/>
          <w:lang w:val="es-ES_tradnl"/>
        </w:rPr>
      </w:pPr>
      <w:r w:rsidRPr="009D70AB">
        <w:rPr>
          <w:rFonts w:ascii="Tahoma" w:hAnsi="Tahoma" w:cs="Tahoma"/>
          <w:sz w:val="20"/>
          <w:lang w:val="es-ES_tradnl"/>
        </w:rPr>
        <w:t>eludir las limitaciones técnicas del software;</w:t>
      </w:r>
    </w:p>
    <w:p w:rsidR="00626BED" w:rsidRPr="009D70AB" w:rsidRDefault="00121EDB" w:rsidP="004F24FC">
      <w:pPr>
        <w:pStyle w:val="ListParagraph"/>
        <w:numPr>
          <w:ilvl w:val="0"/>
          <w:numId w:val="5"/>
        </w:numPr>
        <w:tabs>
          <w:tab w:val="left" w:pos="720"/>
        </w:tabs>
        <w:spacing w:before="120" w:after="120"/>
        <w:ind w:left="720"/>
        <w:contextualSpacing w:val="0"/>
        <w:rPr>
          <w:rFonts w:ascii="Tahoma" w:hAnsi="Tahoma" w:cs="Tahoma"/>
          <w:lang w:val="es-ES_tradnl"/>
        </w:rPr>
      </w:pPr>
      <w:r w:rsidRPr="009D70AB">
        <w:rPr>
          <w:rFonts w:ascii="Tahoma" w:hAnsi="Tahoma" w:cs="Tahoma"/>
          <w:sz w:val="20"/>
          <w:lang w:val="es-ES_tradnl"/>
        </w:rPr>
        <w:t>aplicar técnicas de ingeniería inversa, descompilar ni desensamblar el software, excepto y únicamente en la medida en que dicha actividad esté expresamente permitida por la legislación aplicable a pesar de la presente limitación;</w:t>
      </w:r>
    </w:p>
    <w:p w:rsidR="00626BED" w:rsidRPr="009D70AB" w:rsidRDefault="00121EDB" w:rsidP="004F24FC">
      <w:pPr>
        <w:pStyle w:val="ListParagraph"/>
        <w:numPr>
          <w:ilvl w:val="0"/>
          <w:numId w:val="5"/>
        </w:numPr>
        <w:tabs>
          <w:tab w:val="left" w:pos="720"/>
        </w:tabs>
        <w:spacing w:before="120" w:after="120"/>
        <w:ind w:left="720"/>
        <w:contextualSpacing w:val="0"/>
        <w:rPr>
          <w:rFonts w:ascii="Tahoma" w:hAnsi="Tahoma" w:cs="Tahoma"/>
          <w:lang w:val="es-ES_tradnl"/>
        </w:rPr>
      </w:pPr>
      <w:r w:rsidRPr="009D70AB">
        <w:rPr>
          <w:rFonts w:ascii="Tahoma" w:hAnsi="Tahoma" w:cs="Tahoma"/>
          <w:sz w:val="20"/>
          <w:lang w:val="es-ES_tradnl"/>
        </w:rPr>
        <w:t>hacer más copias del software de las que especifica este contrato o que permite la legislación aplicable a pesar de esta limitación;</w:t>
      </w:r>
    </w:p>
    <w:p w:rsidR="00626BED" w:rsidRPr="009D70AB" w:rsidRDefault="00121EDB" w:rsidP="004F24FC">
      <w:pPr>
        <w:pStyle w:val="ListParagraph"/>
        <w:numPr>
          <w:ilvl w:val="0"/>
          <w:numId w:val="5"/>
        </w:numPr>
        <w:tabs>
          <w:tab w:val="left" w:pos="720"/>
        </w:tabs>
        <w:spacing w:before="120" w:after="120"/>
        <w:ind w:left="720"/>
        <w:contextualSpacing w:val="0"/>
        <w:rPr>
          <w:rFonts w:ascii="Tahoma" w:hAnsi="Tahoma" w:cs="Tahoma"/>
          <w:lang w:val="es-ES_tradnl"/>
        </w:rPr>
      </w:pPr>
      <w:r w:rsidRPr="009D70AB">
        <w:rPr>
          <w:rFonts w:ascii="Tahoma" w:hAnsi="Tahoma" w:cs="Tahoma"/>
          <w:sz w:val="20"/>
          <w:lang w:val="es-ES_tradnl"/>
        </w:rPr>
        <w:lastRenderedPageBreak/>
        <w:t>publicar el software para hacer copias;</w:t>
      </w:r>
    </w:p>
    <w:p w:rsidR="00626BED" w:rsidRPr="009D70AB" w:rsidRDefault="00121EDB" w:rsidP="004F24FC">
      <w:pPr>
        <w:pStyle w:val="ListParagraph"/>
        <w:numPr>
          <w:ilvl w:val="0"/>
          <w:numId w:val="5"/>
        </w:numPr>
        <w:tabs>
          <w:tab w:val="left" w:pos="720"/>
        </w:tabs>
        <w:spacing w:before="120" w:after="120"/>
        <w:ind w:left="720"/>
        <w:contextualSpacing w:val="0"/>
        <w:rPr>
          <w:rFonts w:ascii="Tahoma" w:hAnsi="Tahoma" w:cs="Tahoma"/>
          <w:lang w:val="es-ES_tradnl"/>
        </w:rPr>
      </w:pPr>
      <w:r w:rsidRPr="009D70AB">
        <w:rPr>
          <w:rFonts w:ascii="Tahoma" w:hAnsi="Tahoma" w:cs="Tahoma"/>
          <w:sz w:val="20"/>
          <w:lang w:val="es-ES_tradnl"/>
        </w:rPr>
        <w:t>alquilar, arrendar o dar en préstamo el software; o</w:t>
      </w:r>
    </w:p>
    <w:p w:rsidR="00626BED" w:rsidRPr="009D70AB" w:rsidRDefault="00121EDB" w:rsidP="004F24FC">
      <w:pPr>
        <w:pStyle w:val="ListParagraph"/>
        <w:numPr>
          <w:ilvl w:val="0"/>
          <w:numId w:val="5"/>
        </w:numPr>
        <w:tabs>
          <w:tab w:val="left" w:pos="720"/>
        </w:tabs>
        <w:spacing w:before="120" w:after="120"/>
        <w:ind w:left="720"/>
        <w:contextualSpacing w:val="0"/>
        <w:rPr>
          <w:rFonts w:ascii="Tahoma" w:hAnsi="Tahoma" w:cs="Tahoma"/>
          <w:lang w:val="es-ES_tradnl"/>
        </w:rPr>
      </w:pPr>
      <w:r w:rsidRPr="009D70AB">
        <w:rPr>
          <w:rFonts w:ascii="Tahoma" w:hAnsi="Tahoma" w:cs="Tahoma"/>
          <w:sz w:val="20"/>
          <w:lang w:val="es-ES_tradnl"/>
        </w:rPr>
        <w:t>utilizar el software para prestar servicios de hosting de software comercial.</w:t>
      </w:r>
    </w:p>
    <w:p w:rsidR="00626BED" w:rsidRPr="009D70AB" w:rsidRDefault="00121EDB" w:rsidP="004F24FC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lang w:val="es-ES_tradnl"/>
        </w:rPr>
      </w:pPr>
      <w:r w:rsidRPr="009D70AB">
        <w:rPr>
          <w:rFonts w:ascii="Tahoma" w:hAnsi="Tahoma" w:cs="Tahoma"/>
          <w:b/>
          <w:sz w:val="20"/>
          <w:lang w:val="es-ES_tradnl"/>
        </w:rPr>
        <w:t>COPIA DE SEGURIDAD.</w:t>
      </w:r>
      <w:r w:rsidRPr="009D70AB">
        <w:rPr>
          <w:rFonts w:ascii="Tahoma" w:hAnsi="Tahoma" w:cs="Tahoma"/>
          <w:lang w:val="es-ES_tradnl"/>
        </w:rPr>
        <w:t xml:space="preserve"> </w:t>
      </w:r>
      <w:r w:rsidRPr="009D70AB">
        <w:rPr>
          <w:rFonts w:ascii="Tahoma" w:hAnsi="Tahoma" w:cs="Tahoma"/>
          <w:sz w:val="20"/>
          <w:lang w:val="es-ES_tradnl"/>
        </w:rPr>
        <w:t>Puede hacer una copia de seguridad del software.</w:t>
      </w:r>
      <w:r w:rsidRPr="009D70AB">
        <w:rPr>
          <w:rFonts w:ascii="Tahoma" w:hAnsi="Tahoma" w:cs="Tahoma"/>
          <w:lang w:val="es-ES_tradnl"/>
        </w:rPr>
        <w:t xml:space="preserve"> </w:t>
      </w:r>
      <w:r w:rsidRPr="009D70AB">
        <w:rPr>
          <w:rFonts w:ascii="Tahoma" w:hAnsi="Tahoma" w:cs="Tahoma"/>
          <w:sz w:val="20"/>
          <w:lang w:val="es-ES_tradnl"/>
        </w:rPr>
        <w:t>Usted sólo podrá utilizarla para reinstalar el software.</w:t>
      </w:r>
    </w:p>
    <w:p w:rsidR="00626BED" w:rsidRPr="009D70AB" w:rsidRDefault="00121EDB" w:rsidP="004F24FC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lang w:val="es-ES_tradnl"/>
        </w:rPr>
      </w:pPr>
      <w:r w:rsidRPr="009D70AB">
        <w:rPr>
          <w:rFonts w:ascii="Tahoma" w:hAnsi="Tahoma" w:cs="Tahoma"/>
          <w:b/>
          <w:sz w:val="20"/>
          <w:lang w:val="es-ES_tradnl"/>
        </w:rPr>
        <w:t>DOCUMENTACIÓN.</w:t>
      </w:r>
      <w:r w:rsidRPr="009D70AB">
        <w:rPr>
          <w:rFonts w:ascii="Tahoma" w:hAnsi="Tahoma" w:cs="Tahoma"/>
          <w:lang w:val="es-ES_tradnl"/>
        </w:rPr>
        <w:t xml:space="preserve"> </w:t>
      </w:r>
      <w:r w:rsidRPr="009D70AB">
        <w:rPr>
          <w:rFonts w:ascii="Tahoma" w:hAnsi="Tahoma" w:cs="Tahoma"/>
          <w:sz w:val="20"/>
          <w:lang w:val="es-ES_tradnl"/>
        </w:rPr>
        <w:t>Cualquier persona que tenga un acceso válido a su equipo o red interna puede copiar y utilizar la documentación para propósitos internos de referencia.</w:t>
      </w:r>
    </w:p>
    <w:p w:rsidR="00626BED" w:rsidRPr="009D70AB" w:rsidRDefault="00121EDB" w:rsidP="004F24FC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lang w:val="es-ES_tradnl"/>
        </w:rPr>
      </w:pPr>
      <w:r w:rsidRPr="009D70AB">
        <w:rPr>
          <w:rFonts w:ascii="Tahoma" w:hAnsi="Tahoma" w:cs="Tahoma"/>
          <w:b/>
          <w:sz w:val="20"/>
          <w:lang w:val="es-ES_tradnl"/>
        </w:rPr>
        <w:t>SOFTWARE NO PARA REVENTA.</w:t>
      </w:r>
      <w:r w:rsidRPr="009D70AB">
        <w:rPr>
          <w:rFonts w:ascii="Tahoma" w:hAnsi="Tahoma" w:cs="Tahoma"/>
          <w:lang w:val="es-ES_tradnl"/>
        </w:rPr>
        <w:t xml:space="preserve"> </w:t>
      </w:r>
      <w:r w:rsidRPr="009D70AB">
        <w:rPr>
          <w:rFonts w:ascii="Tahoma" w:hAnsi="Tahoma" w:cs="Tahoma"/>
          <w:sz w:val="20"/>
          <w:lang w:val="es-ES_tradnl"/>
        </w:rPr>
        <w:t>No podrá vender el software identificado como “NFR” o “No para Reventa”.</w:t>
      </w:r>
    </w:p>
    <w:p w:rsidR="00626BED" w:rsidRPr="009D70AB" w:rsidRDefault="00121EDB" w:rsidP="004F24FC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lang w:val="es-ES_tradnl"/>
        </w:rPr>
      </w:pPr>
      <w:r w:rsidRPr="009D70AB">
        <w:rPr>
          <w:rFonts w:ascii="Tahoma" w:hAnsi="Tahoma" w:cs="Tahoma"/>
          <w:b/>
          <w:sz w:val="20"/>
          <w:lang w:val="es-ES_tradnl"/>
        </w:rPr>
        <w:t>SOFTWARE DE EDICIÓN ACADÉMICA.</w:t>
      </w:r>
      <w:r w:rsidRPr="009D70AB">
        <w:rPr>
          <w:rFonts w:ascii="Tahoma" w:hAnsi="Tahoma" w:cs="Tahoma"/>
          <w:lang w:val="es-ES_tradnl"/>
        </w:rPr>
        <w:t xml:space="preserve"> </w:t>
      </w:r>
      <w:r w:rsidRPr="009D70AB">
        <w:rPr>
          <w:rFonts w:ascii="Tahoma" w:hAnsi="Tahoma" w:cs="Tahoma"/>
          <w:sz w:val="20"/>
          <w:lang w:val="es-ES_tradnl"/>
        </w:rPr>
        <w:t>Debe ser un “Usuario Educativo Cualificado” para utilizar software marcado como Edición “Academic” (“Académica”) o “AE”.</w:t>
      </w:r>
      <w:r w:rsidRPr="009D70AB">
        <w:rPr>
          <w:rFonts w:ascii="Tahoma" w:hAnsi="Tahoma" w:cs="Tahoma"/>
          <w:lang w:val="es-ES_tradnl"/>
        </w:rPr>
        <w:t xml:space="preserve"> </w:t>
      </w:r>
      <w:r w:rsidRPr="009D70AB">
        <w:rPr>
          <w:rFonts w:ascii="Tahoma" w:hAnsi="Tahoma" w:cs="Tahoma"/>
          <w:sz w:val="20"/>
          <w:lang w:val="es-ES_tradnl"/>
        </w:rPr>
        <w:t>Si no sabe si es un Usuario Educativo Cualificado, visite www.microsoft.com/education o comuníquese con la filial de Microsoft que presta servicio en su país.</w:t>
      </w:r>
    </w:p>
    <w:p w:rsidR="00626BED" w:rsidRPr="009D70AB" w:rsidRDefault="00121EDB" w:rsidP="004F24FC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lang w:val="es-ES_tradnl"/>
        </w:rPr>
      </w:pPr>
      <w:r w:rsidRPr="009D70AB">
        <w:rPr>
          <w:rFonts w:ascii="Tahoma" w:hAnsi="Tahoma" w:cs="Tahoma"/>
          <w:b/>
          <w:sz w:val="20"/>
          <w:lang w:val="es-ES_tradnl"/>
        </w:rPr>
        <w:t>TRANSMISIÓN A OTRO DISPOSITIVO.</w:t>
      </w:r>
      <w:r w:rsidRPr="009D70AB">
        <w:rPr>
          <w:rFonts w:ascii="Tahoma" w:hAnsi="Tahoma" w:cs="Tahoma"/>
          <w:lang w:val="es-ES_tradnl"/>
        </w:rPr>
        <w:t xml:space="preserve"> </w:t>
      </w:r>
      <w:r w:rsidRPr="009D70AB">
        <w:rPr>
          <w:rFonts w:ascii="Tahoma" w:hAnsi="Tahoma" w:cs="Tahoma"/>
          <w:sz w:val="20"/>
          <w:lang w:val="es-ES_tradnl"/>
        </w:rPr>
        <w:t>Puede desinstalar el software e instalarlo en otro dispositivo para utilizarlo.</w:t>
      </w:r>
      <w:r w:rsidRPr="009D70AB">
        <w:rPr>
          <w:rFonts w:ascii="Tahoma" w:hAnsi="Tahoma" w:cs="Tahoma"/>
          <w:lang w:val="es-ES_tradnl"/>
        </w:rPr>
        <w:t xml:space="preserve"> </w:t>
      </w:r>
      <w:r w:rsidRPr="009D70AB">
        <w:rPr>
          <w:rFonts w:ascii="Tahoma" w:hAnsi="Tahoma" w:cs="Tahoma"/>
          <w:sz w:val="20"/>
          <w:lang w:val="es-ES_tradnl"/>
        </w:rPr>
        <w:t>No puede hacer eso para compartir esta licencia entre dispositivos.</w:t>
      </w:r>
    </w:p>
    <w:p w:rsidR="00626BED" w:rsidRPr="009D70AB" w:rsidRDefault="00121EDB" w:rsidP="00963B74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lang w:val="es-ES_tradnl"/>
        </w:rPr>
      </w:pPr>
      <w:r w:rsidRPr="009D70AB">
        <w:rPr>
          <w:rFonts w:ascii="Tahoma" w:hAnsi="Tahoma" w:cs="Tahoma"/>
          <w:b/>
          <w:sz w:val="20"/>
          <w:lang w:val="es-ES_tradnl"/>
        </w:rPr>
        <w:t>TRANSMISIÓN A TERCEROS.</w:t>
      </w:r>
      <w:r w:rsidRPr="009D70AB">
        <w:rPr>
          <w:rFonts w:ascii="Tahoma" w:hAnsi="Tahoma" w:cs="Tahoma"/>
          <w:lang w:val="es-ES_tradnl"/>
        </w:rPr>
        <w:t xml:space="preserve"> </w:t>
      </w:r>
      <w:r w:rsidRPr="009D70AB">
        <w:rPr>
          <w:rFonts w:ascii="Tahoma" w:hAnsi="Tahoma" w:cs="Tahoma"/>
          <w:sz w:val="20"/>
          <w:lang w:val="es-ES_tradnl"/>
        </w:rPr>
        <w:t>El primer usuario del software puede transmitir el software y este contrato, directamente a otro usuario final como parte de una transmisión de aplicación o conjunto de aplicaciones llave en mano de software integradas (la “Solución Unificada”) entregada a usted por</w:t>
      </w:r>
      <w:r w:rsidR="00963B74">
        <w:rPr>
          <w:rFonts w:ascii="Tahoma" w:hAnsi="Tahoma" w:cs="Tahoma"/>
          <w:sz w:val="20"/>
          <w:lang w:val="es-ES_tradnl"/>
        </w:rPr>
        <w:t> </w:t>
      </w:r>
      <w:r w:rsidRPr="009D70AB">
        <w:rPr>
          <w:rFonts w:ascii="Tahoma" w:hAnsi="Tahoma" w:cs="Tahoma"/>
          <w:sz w:val="20"/>
          <w:lang w:val="es-ES_tradnl"/>
        </w:rPr>
        <w:t>el Licenciante o en nombre de éste únicamente como parte de la Solución Unificada.</w:t>
      </w:r>
      <w:r w:rsidRPr="009D70AB">
        <w:rPr>
          <w:rFonts w:ascii="Tahoma" w:hAnsi="Tahoma" w:cs="Tahoma"/>
          <w:lang w:val="es-ES_tradnl"/>
        </w:rPr>
        <w:t xml:space="preserve"> </w:t>
      </w:r>
      <w:r w:rsidRPr="009D70AB">
        <w:rPr>
          <w:rFonts w:ascii="Tahoma" w:hAnsi="Tahoma" w:cs="Tahoma"/>
          <w:sz w:val="20"/>
          <w:lang w:val="es-ES_tradnl"/>
        </w:rPr>
        <w:t>Antes de la transmisión, dicho usuario final debe aceptar que este contrato se aplica a la transmisión y al uso del software.</w:t>
      </w:r>
      <w:r w:rsidRPr="009D70AB">
        <w:rPr>
          <w:rFonts w:ascii="Tahoma" w:hAnsi="Tahoma" w:cs="Tahoma"/>
          <w:lang w:val="es-ES_tradnl"/>
        </w:rPr>
        <w:t xml:space="preserve"> </w:t>
      </w:r>
      <w:r w:rsidRPr="009D70AB">
        <w:rPr>
          <w:rFonts w:ascii="Tahoma" w:hAnsi="Tahoma" w:cs="Tahoma"/>
          <w:sz w:val="20"/>
          <w:lang w:val="es-ES_tradnl"/>
        </w:rPr>
        <w:t>El primer usuario deberá desinstalar el software antes de transmitirlo separadamente del dispositivo.</w:t>
      </w:r>
      <w:r w:rsidRPr="009D70AB">
        <w:rPr>
          <w:rFonts w:ascii="Tahoma" w:hAnsi="Tahoma" w:cs="Tahoma"/>
          <w:lang w:val="es-ES_tradnl"/>
        </w:rPr>
        <w:t xml:space="preserve"> </w:t>
      </w:r>
      <w:r w:rsidRPr="009D70AB">
        <w:rPr>
          <w:rFonts w:ascii="Tahoma" w:hAnsi="Tahoma" w:cs="Tahoma"/>
          <w:sz w:val="20"/>
          <w:lang w:val="es-ES_tradnl"/>
        </w:rPr>
        <w:t>El primer usuario no puede conservar ninguna copia.</w:t>
      </w:r>
    </w:p>
    <w:p w:rsidR="00626BED" w:rsidRPr="009D70AB" w:rsidRDefault="00121EDB" w:rsidP="004F24FC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lang w:val="es-ES_tradnl"/>
        </w:rPr>
      </w:pPr>
      <w:r w:rsidRPr="009D70AB">
        <w:rPr>
          <w:rFonts w:ascii="Tahoma" w:hAnsi="Tahoma" w:cs="Tahoma"/>
          <w:b/>
          <w:sz w:val="20"/>
          <w:lang w:val="es-ES_tradnl"/>
        </w:rPr>
        <w:t>RESTRICCIONES EN MATERIA DE EXPORTACIÓN.</w:t>
      </w:r>
      <w:r w:rsidRPr="009D70AB">
        <w:rPr>
          <w:rFonts w:ascii="Tahoma" w:hAnsi="Tahoma" w:cs="Tahoma"/>
          <w:lang w:val="es-ES_tradnl"/>
        </w:rPr>
        <w:t xml:space="preserve"> </w:t>
      </w:r>
      <w:r w:rsidRPr="009D70AB">
        <w:rPr>
          <w:rFonts w:ascii="Tahoma" w:hAnsi="Tahoma" w:cs="Tahoma"/>
          <w:sz w:val="20"/>
          <w:lang w:val="es-ES_tradnl"/>
        </w:rPr>
        <w:t>El software está sujeto a las leyes y reglamentos en materia de exportación de los Estados Unidos de América.</w:t>
      </w:r>
      <w:r w:rsidRPr="009D70AB">
        <w:rPr>
          <w:rFonts w:ascii="Tahoma" w:hAnsi="Tahoma" w:cs="Tahoma"/>
          <w:lang w:val="es-ES_tradnl"/>
        </w:rPr>
        <w:t xml:space="preserve"> </w:t>
      </w:r>
      <w:r w:rsidRPr="009D70AB">
        <w:rPr>
          <w:rFonts w:ascii="Tahoma" w:hAnsi="Tahoma" w:cs="Tahoma"/>
          <w:sz w:val="20"/>
          <w:lang w:val="es-ES_tradnl"/>
        </w:rPr>
        <w:t>Usted debe cumplir la totalidad de las leyes y reglamentos internacionales y nacionales en materia de exportación que se apliquen al software.</w:t>
      </w:r>
      <w:r w:rsidRPr="009D70AB">
        <w:rPr>
          <w:rFonts w:ascii="Tahoma" w:hAnsi="Tahoma" w:cs="Tahoma"/>
          <w:lang w:val="es-ES_tradnl"/>
        </w:rPr>
        <w:t xml:space="preserve"> </w:t>
      </w:r>
      <w:r w:rsidRPr="009D70AB">
        <w:rPr>
          <w:rFonts w:ascii="Tahoma" w:hAnsi="Tahoma" w:cs="Tahoma"/>
          <w:sz w:val="20"/>
          <w:lang w:val="es-ES_tradnl"/>
        </w:rPr>
        <w:t>Estas leyes incluyen restricciones sobre los destinos, los usuarios finales y el uso final.</w:t>
      </w:r>
      <w:r w:rsidRPr="009D70AB">
        <w:rPr>
          <w:rFonts w:ascii="Tahoma" w:hAnsi="Tahoma" w:cs="Tahoma"/>
          <w:lang w:val="es-ES_tradnl"/>
        </w:rPr>
        <w:t xml:space="preserve"> </w:t>
      </w:r>
      <w:r w:rsidRPr="009D70AB">
        <w:rPr>
          <w:rFonts w:ascii="Tahoma" w:hAnsi="Tahoma" w:cs="Tahoma"/>
          <w:sz w:val="20"/>
          <w:lang w:val="es-ES_tradnl"/>
        </w:rPr>
        <w:t>Para obtener información adicional, consulte www.microsoft.com/exporting.</w:t>
      </w:r>
    </w:p>
    <w:p w:rsidR="00626BED" w:rsidRPr="009D70AB" w:rsidRDefault="00121EDB" w:rsidP="00963B74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lang w:val="es-ES_tradnl"/>
        </w:rPr>
      </w:pPr>
      <w:r w:rsidRPr="009D70AB">
        <w:rPr>
          <w:rFonts w:ascii="Tahoma" w:hAnsi="Tahoma" w:cs="Tahoma"/>
          <w:b/>
          <w:sz w:val="20"/>
          <w:lang w:val="es-ES_tradnl"/>
        </w:rPr>
        <w:t>CONTRATO COMPLETO.</w:t>
      </w:r>
      <w:r w:rsidRPr="009D70AB">
        <w:rPr>
          <w:rFonts w:ascii="Tahoma" w:hAnsi="Tahoma" w:cs="Tahoma"/>
          <w:lang w:val="es-ES_tradnl"/>
        </w:rPr>
        <w:t xml:space="preserve"> </w:t>
      </w:r>
      <w:r w:rsidRPr="009D70AB">
        <w:rPr>
          <w:rFonts w:ascii="Tahoma" w:hAnsi="Tahoma" w:cs="Tahoma"/>
          <w:sz w:val="20"/>
          <w:lang w:val="es-ES_tradnl"/>
        </w:rPr>
        <w:t>Este contrato, así como los términos de complementos, actualizaciones y</w:t>
      </w:r>
      <w:r w:rsidR="00963B74">
        <w:rPr>
          <w:rFonts w:ascii="Tahoma" w:hAnsi="Tahoma" w:cs="Tahoma"/>
          <w:sz w:val="20"/>
          <w:lang w:val="es-ES_tradnl"/>
        </w:rPr>
        <w:t> </w:t>
      </w:r>
      <w:r w:rsidRPr="009D70AB">
        <w:rPr>
          <w:rFonts w:ascii="Tahoma" w:hAnsi="Tahoma" w:cs="Tahoma"/>
          <w:sz w:val="20"/>
          <w:lang w:val="es-ES_tradnl"/>
        </w:rPr>
        <w:t>servicios basados en Internet que usted utilice, constituyen el contrato completo del software.</w:t>
      </w:r>
    </w:p>
    <w:p w:rsidR="00626BED" w:rsidRPr="009D70AB" w:rsidRDefault="00121EDB" w:rsidP="00A055EB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lang w:val="es-ES_tradnl"/>
        </w:rPr>
      </w:pPr>
      <w:r w:rsidRPr="009D70AB">
        <w:rPr>
          <w:rFonts w:ascii="Tahoma" w:hAnsi="Tahoma" w:cs="Tahoma"/>
          <w:b/>
          <w:sz w:val="20"/>
          <w:lang w:val="es-ES_tradnl"/>
        </w:rPr>
        <w:t>EFECTOS LEGALES.</w:t>
      </w:r>
      <w:r w:rsidRPr="009D70AB">
        <w:rPr>
          <w:rFonts w:ascii="Tahoma" w:hAnsi="Tahoma" w:cs="Tahoma"/>
          <w:lang w:val="es-ES_tradnl"/>
        </w:rPr>
        <w:t xml:space="preserve"> </w:t>
      </w:r>
      <w:r w:rsidRPr="009D70AB">
        <w:rPr>
          <w:rFonts w:ascii="Tahoma" w:hAnsi="Tahoma" w:cs="Tahoma"/>
          <w:sz w:val="20"/>
          <w:lang w:val="es-ES_tradnl"/>
        </w:rPr>
        <w:t>En el presente contrato se describen determinados derechos legales.</w:t>
      </w:r>
      <w:r w:rsidRPr="009D70AB">
        <w:rPr>
          <w:rFonts w:ascii="Tahoma" w:hAnsi="Tahoma" w:cs="Tahoma"/>
          <w:lang w:val="es-ES_tradnl"/>
        </w:rPr>
        <w:t xml:space="preserve"> </w:t>
      </w:r>
      <w:r w:rsidRPr="009D70AB">
        <w:rPr>
          <w:rFonts w:ascii="Tahoma" w:hAnsi="Tahoma" w:cs="Tahoma"/>
          <w:sz w:val="20"/>
          <w:lang w:val="es-ES_tradnl"/>
        </w:rPr>
        <w:t>Es posible que disponga de otros derechos en virtud de la legislación de su estado o país.</w:t>
      </w:r>
      <w:r w:rsidRPr="009D70AB">
        <w:rPr>
          <w:rFonts w:ascii="Tahoma" w:hAnsi="Tahoma" w:cs="Tahoma"/>
          <w:lang w:val="es-ES_tradnl"/>
        </w:rPr>
        <w:t xml:space="preserve"> </w:t>
      </w:r>
      <w:r w:rsidRPr="009D70AB">
        <w:rPr>
          <w:rFonts w:ascii="Tahoma" w:hAnsi="Tahoma" w:cs="Tahoma"/>
          <w:sz w:val="20"/>
          <w:lang w:val="es-ES_tradnl"/>
        </w:rPr>
        <w:t>Asimismo, pueden asistirle determinados derechos con respecto al Licenciante de quien adquirió el software.</w:t>
      </w:r>
      <w:r w:rsidRPr="009D70AB">
        <w:rPr>
          <w:rFonts w:ascii="Tahoma" w:hAnsi="Tahoma" w:cs="Tahoma"/>
          <w:lang w:val="es-ES_tradnl"/>
        </w:rPr>
        <w:t xml:space="preserve"> </w:t>
      </w:r>
      <w:r w:rsidRPr="009D70AB">
        <w:rPr>
          <w:rFonts w:ascii="Tahoma" w:hAnsi="Tahoma" w:cs="Tahoma"/>
          <w:sz w:val="20"/>
          <w:lang w:val="es-ES_tradnl"/>
        </w:rPr>
        <w:t>Este contrato no modifica los derechos de los que dispone en virtud de la legislación de su estado o país si</w:t>
      </w:r>
      <w:r w:rsidR="00A055EB">
        <w:rPr>
          <w:rFonts w:ascii="Tahoma" w:hAnsi="Tahoma" w:cs="Tahoma"/>
          <w:sz w:val="20"/>
          <w:lang w:val="es-ES_tradnl"/>
        </w:rPr>
        <w:t> </w:t>
      </w:r>
      <w:r w:rsidRPr="009D70AB">
        <w:rPr>
          <w:rFonts w:ascii="Tahoma" w:hAnsi="Tahoma" w:cs="Tahoma"/>
          <w:sz w:val="20"/>
          <w:lang w:val="es-ES_tradnl"/>
        </w:rPr>
        <w:t>dicha legislación no permite tal cosa.</w:t>
      </w:r>
    </w:p>
    <w:p w:rsidR="004F24FC" w:rsidRPr="009D70AB" w:rsidRDefault="00121EDB" w:rsidP="004F24FC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lang w:val="es-ES_tradnl"/>
        </w:rPr>
      </w:pPr>
      <w:r w:rsidRPr="009D70AB">
        <w:rPr>
          <w:rFonts w:ascii="Tahoma" w:hAnsi="Tahoma" w:cs="Tahoma"/>
          <w:b/>
          <w:sz w:val="20"/>
          <w:lang w:val="es-ES_tradnl"/>
        </w:rPr>
        <w:t>NO TOLERANTE A FALLOS.</w:t>
      </w:r>
      <w:r w:rsidRPr="009D70AB">
        <w:rPr>
          <w:rFonts w:ascii="Tahoma" w:hAnsi="Tahoma" w:cs="Tahoma"/>
          <w:lang w:val="es-ES_tradnl"/>
        </w:rPr>
        <w:t xml:space="preserve"> </w:t>
      </w:r>
      <w:r w:rsidRPr="009D70AB">
        <w:rPr>
          <w:rFonts w:ascii="Tahoma" w:hAnsi="Tahoma" w:cs="Tahoma"/>
          <w:b/>
          <w:sz w:val="20"/>
          <w:lang w:val="es-ES_tradnl"/>
        </w:rPr>
        <w:t>EL SOFTWARE NO ES TOLERANTE A FALLOS.</w:t>
      </w:r>
      <w:r w:rsidRPr="009D70AB">
        <w:rPr>
          <w:rFonts w:ascii="Tahoma" w:hAnsi="Tahoma" w:cs="Tahoma"/>
          <w:lang w:val="es-ES_tradnl"/>
        </w:rPr>
        <w:t xml:space="preserve"> </w:t>
      </w:r>
      <w:r w:rsidRPr="009D70AB">
        <w:rPr>
          <w:rFonts w:ascii="Tahoma" w:hAnsi="Tahoma" w:cs="Tahoma"/>
          <w:b/>
          <w:sz w:val="20"/>
          <w:lang w:val="es-ES_tradnl"/>
        </w:rPr>
        <w:t>EL LICENCIANTE HA DECIDIDO UNILATERALMENTE CÓMO UTILIZAR EL SOFTWARE EN LA APLICACIÓN O EN EL CONJUNTO DE APLICACIONES DE SOFTWARE INTEGRADAS CUYA LICENCIA LE HA OTORGADO, Y MICROSOFT HA CONFIADO EN QUE EL LICENCIANTE HA REALIZADO PRUEBAS SUFICIENTES PARA DETERMINAR QUE EL SOFTWARE ES APTO PARA TAL USO.</w:t>
      </w:r>
    </w:p>
    <w:p w:rsidR="004F24FC" w:rsidRPr="009D70AB" w:rsidRDefault="00121EDB" w:rsidP="001D2176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lang w:val="es-ES_tradnl"/>
        </w:rPr>
      </w:pPr>
      <w:r w:rsidRPr="009D70AB">
        <w:rPr>
          <w:rFonts w:ascii="Tahoma" w:hAnsi="Tahoma" w:cs="Tahoma"/>
          <w:b/>
          <w:sz w:val="20"/>
          <w:lang w:val="es-ES_tradnl"/>
        </w:rPr>
        <w:t>AUSENCIA DE GARANTÍAS DE MICROSOFT.</w:t>
      </w:r>
      <w:r w:rsidRPr="009D70AB">
        <w:rPr>
          <w:rFonts w:ascii="Tahoma" w:hAnsi="Tahoma" w:cs="Tahoma"/>
          <w:lang w:val="es-ES_tradnl"/>
        </w:rPr>
        <w:t xml:space="preserve"> </w:t>
      </w:r>
      <w:r w:rsidRPr="009D70AB">
        <w:rPr>
          <w:rFonts w:ascii="Tahoma" w:hAnsi="Tahoma" w:cs="Tahoma"/>
          <w:b/>
          <w:sz w:val="20"/>
          <w:lang w:val="es-ES_tradnl"/>
        </w:rPr>
        <w:t>USTED ACEPTA QUE SI HA RECIBIDO GARANTÍAS CON RESPECTO (A) AL SOFTWARE O (B) A LA APLICACIÓN O EL CONJUNTO DE APLICACIONES DE SOFTWARE CON QUE HA ADQUIRIDO EL SOFTWARE, DICHAS GARANTÍAS LAS PROPORCIONA EXCLUSIVAMENTE EL LICENCIANTE Y NO PROCEDEN DE</w:t>
      </w:r>
      <w:r w:rsidR="001D2176">
        <w:rPr>
          <w:rFonts w:ascii="Tahoma" w:hAnsi="Tahoma" w:cs="Tahoma"/>
          <w:b/>
          <w:sz w:val="20"/>
          <w:lang w:val="es-ES_tradnl"/>
        </w:rPr>
        <w:t> </w:t>
      </w:r>
      <w:r w:rsidRPr="009D70AB">
        <w:rPr>
          <w:rFonts w:ascii="Tahoma" w:hAnsi="Tahoma" w:cs="Tahoma"/>
          <w:b/>
          <w:sz w:val="20"/>
          <w:lang w:val="es-ES_tradnl"/>
        </w:rPr>
        <w:t>MICROSOFT NI VINCULAN A ESTE ÚLTIMO.</w:t>
      </w:r>
    </w:p>
    <w:p w:rsidR="004F24FC" w:rsidRPr="009D70AB" w:rsidRDefault="00121EDB" w:rsidP="001D2176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lang w:val="es-ES_tradnl"/>
        </w:rPr>
      </w:pPr>
      <w:r w:rsidRPr="009D70AB">
        <w:rPr>
          <w:rFonts w:ascii="Tahoma" w:hAnsi="Tahoma" w:cs="Tahoma"/>
          <w:b/>
          <w:sz w:val="20"/>
          <w:lang w:val="es-ES_tradnl"/>
        </w:rPr>
        <w:t>AUSENCIA DE RESPONSABILIDAD DE MICROSOFT POR CIERTOS DAÑOS.</w:t>
      </w:r>
      <w:r w:rsidRPr="009D70AB">
        <w:rPr>
          <w:rFonts w:ascii="Tahoma" w:hAnsi="Tahoma" w:cs="Tahoma"/>
          <w:lang w:val="es-ES_tradnl"/>
        </w:rPr>
        <w:t xml:space="preserve"> </w:t>
      </w:r>
      <w:r w:rsidRPr="009D70AB">
        <w:rPr>
          <w:rFonts w:ascii="Tahoma" w:hAnsi="Tahoma" w:cs="Tahoma"/>
          <w:b/>
          <w:sz w:val="20"/>
          <w:lang w:val="es-ES_tradnl"/>
        </w:rPr>
        <w:t>EN LA MÁXIMA MEDIDA PERMITIDA POR LA LEGISLACIÓN APLICABLE, MICROSOFT NO SERÁ EN</w:t>
      </w:r>
      <w:r w:rsidR="001D2176">
        <w:rPr>
          <w:rFonts w:ascii="Tahoma" w:hAnsi="Tahoma" w:cs="Tahoma"/>
          <w:b/>
          <w:sz w:val="20"/>
          <w:lang w:val="es-ES_tradnl"/>
        </w:rPr>
        <w:t> </w:t>
      </w:r>
      <w:r w:rsidRPr="009D70AB">
        <w:rPr>
          <w:rFonts w:ascii="Tahoma" w:hAnsi="Tahoma" w:cs="Tahoma"/>
          <w:b/>
          <w:sz w:val="20"/>
          <w:lang w:val="es-ES_tradnl"/>
        </w:rPr>
        <w:t>NINGÚN CASO RESPONSABLE DE LOS DAÑOS INDIRECTOS, ESPECIALES, CONSECUENCIALES O INCIDENTALES QUE SURJAN O ESTÉN RELACIONADOS CON EL USO O EL RENDIMIENTO DEL SOFTWARE O DE LA APLICACIÓN O EL CONJUNTO DE APLICACIONES DE SOFTWARE CON QUE HA ADQUIRIDO EL SOFTWARE, DONDE SE INCLUYEN, ENTRE OTRAS, LAS SANCIONES GUBERNAMENTALES.</w:t>
      </w:r>
      <w:r w:rsidRPr="009D70AB">
        <w:rPr>
          <w:rFonts w:ascii="Tahoma" w:hAnsi="Tahoma" w:cs="Tahoma"/>
          <w:lang w:val="es-ES_tradnl"/>
        </w:rPr>
        <w:t xml:space="preserve"> </w:t>
      </w:r>
      <w:r w:rsidRPr="009D70AB">
        <w:rPr>
          <w:rFonts w:ascii="Tahoma" w:hAnsi="Tahoma" w:cs="Tahoma"/>
          <w:b/>
          <w:sz w:val="20"/>
          <w:lang w:val="es-ES_tradnl"/>
        </w:rPr>
        <w:t>ESTA LIMITACIÓN SERÁ APLICABLE AUNQUE ALGÚN RECURSO NO CUMPLA SU PROPÓSITO PRINCIPAL.</w:t>
      </w:r>
      <w:r w:rsidRPr="009D70AB">
        <w:rPr>
          <w:rFonts w:ascii="Tahoma" w:hAnsi="Tahoma" w:cs="Tahoma"/>
          <w:lang w:val="es-ES_tradnl"/>
        </w:rPr>
        <w:t xml:space="preserve"> </w:t>
      </w:r>
      <w:r w:rsidRPr="009D70AB">
        <w:rPr>
          <w:rFonts w:ascii="Tahoma" w:hAnsi="Tahoma" w:cs="Tahoma"/>
          <w:b/>
          <w:sz w:val="20"/>
          <w:lang w:val="es-ES_tradnl"/>
        </w:rPr>
        <w:t>MICROSOFT NO SERÁ, EN NINGÚN CASO, RESPONSABLE DE NINGUNA CANTIDAD QUE SUPERE LOS DOSCIENTOS CINCUENTA (250) DÓLARES ESTADOUNIDENSES.</w:t>
      </w:r>
    </w:p>
    <w:p w:rsidR="004F24FC" w:rsidRPr="009D70AB" w:rsidRDefault="000217A3" w:rsidP="001D2176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lang w:val="es-ES_tradnl"/>
        </w:rPr>
      </w:pPr>
      <w:r w:rsidRPr="009D70AB">
        <w:rPr>
          <w:rFonts w:ascii="Tahoma" w:hAnsi="Tahoma" w:cs="Tahoma"/>
          <w:b/>
          <w:sz w:val="20"/>
          <w:lang w:val="es-ES_tradnl"/>
        </w:rPr>
        <w:t>PARA AUSTRALIA SOLAMENTE.</w:t>
      </w:r>
      <w:r w:rsidR="004F24FC" w:rsidRPr="009D70AB">
        <w:rPr>
          <w:rFonts w:ascii="Tahoma" w:eastAsia="SimSun" w:hAnsi="Tahoma" w:cs="Tahoma"/>
          <w:b/>
          <w:sz w:val="20"/>
          <w:szCs w:val="20"/>
          <w:lang w:val="es-ES_tradnl"/>
        </w:rPr>
        <w:t xml:space="preserve"> </w:t>
      </w:r>
      <w:r w:rsidRPr="009D70AB">
        <w:rPr>
          <w:rFonts w:ascii="Tahoma" w:hAnsi="Tahoma" w:cs="Tahoma"/>
          <w:b/>
          <w:sz w:val="20"/>
          <w:lang w:val="es-ES_tradnl"/>
        </w:rPr>
        <w:t>Las referencias a “Garantía Limitada” son referencias a</w:t>
      </w:r>
      <w:r w:rsidR="001D2176">
        <w:rPr>
          <w:rFonts w:ascii="Tahoma" w:hAnsi="Tahoma" w:cs="Tahoma"/>
          <w:b/>
          <w:sz w:val="20"/>
          <w:lang w:val="es-ES_tradnl"/>
        </w:rPr>
        <w:t> </w:t>
      </w:r>
      <w:r w:rsidRPr="009D70AB">
        <w:rPr>
          <w:rFonts w:ascii="Tahoma" w:hAnsi="Tahoma" w:cs="Tahoma"/>
          <w:b/>
          <w:sz w:val="20"/>
          <w:lang w:val="es-ES_tradnl"/>
        </w:rPr>
        <w:t>la</w:t>
      </w:r>
      <w:r w:rsidR="001D2176">
        <w:rPr>
          <w:rFonts w:ascii="Tahoma" w:hAnsi="Tahoma" w:cs="Tahoma"/>
          <w:b/>
          <w:sz w:val="20"/>
          <w:lang w:val="es-ES_tradnl"/>
        </w:rPr>
        <w:t> </w:t>
      </w:r>
      <w:r w:rsidRPr="009D70AB">
        <w:rPr>
          <w:rFonts w:ascii="Tahoma" w:hAnsi="Tahoma" w:cs="Tahoma"/>
          <w:b/>
          <w:sz w:val="20"/>
          <w:lang w:val="es-ES_tradnl"/>
        </w:rPr>
        <w:t>garantía expresa que proporciona Microsoft</w:t>
      </w:r>
      <w:r w:rsidRPr="009D70AB">
        <w:rPr>
          <w:rStyle w:val="Strong"/>
          <w:rFonts w:ascii="Tahoma" w:eastAsia="MS Mincho" w:hAnsi="Tahoma" w:cs="Tahoma"/>
          <w:sz w:val="20"/>
          <w:lang w:val="es-ES_tradnl"/>
        </w:rPr>
        <w:t>.</w:t>
      </w:r>
      <w:r w:rsidR="00121EDB" w:rsidRPr="009D70AB">
        <w:rPr>
          <w:rFonts w:ascii="Tahoma" w:hAnsi="Tahoma" w:cs="Tahoma"/>
          <w:lang w:val="es-ES_tradnl"/>
        </w:rPr>
        <w:t xml:space="preserve"> </w:t>
      </w:r>
      <w:r w:rsidR="00696778" w:rsidRPr="009D70AB">
        <w:rPr>
          <w:rFonts w:ascii="Tahoma" w:hAnsi="Tahoma" w:cs="Tahoma"/>
          <w:b/>
          <w:sz w:val="20"/>
          <w:lang w:val="es-ES_tradnl"/>
        </w:rPr>
        <w:t>Se proporciona esta garantía de forma adicional a los demás derechos y recursos que tiene conforme a la legislación, incluidos sus derechos y recursos de acuerdo con las garantías legales de la Ley del Consumidor de Australia.</w:t>
      </w:r>
    </w:p>
    <w:p w:rsidR="004F24FC" w:rsidRPr="009D70AB" w:rsidRDefault="000217A3" w:rsidP="00E9522D">
      <w:pPr>
        <w:pStyle w:val="Heading1"/>
        <w:widowControl w:val="0"/>
        <w:ind w:left="360"/>
        <w:rPr>
          <w:lang w:val="es-ES_tradnl"/>
        </w:rPr>
      </w:pPr>
      <w:r w:rsidRPr="009D70AB">
        <w:rPr>
          <w:sz w:val="20"/>
          <w:lang w:val="es-ES_tradnl"/>
        </w:rPr>
        <w:t xml:space="preserve">Si la Ley del Consumidor </w:t>
      </w:r>
      <w:r w:rsidR="00E9522D" w:rsidRPr="009D70AB">
        <w:rPr>
          <w:sz w:val="20"/>
          <w:lang w:val="es-ES_tradnl"/>
        </w:rPr>
        <w:t>de</w:t>
      </w:r>
      <w:r w:rsidRPr="009D70AB">
        <w:rPr>
          <w:sz w:val="20"/>
          <w:lang w:val="es-ES_tradnl"/>
        </w:rPr>
        <w:t xml:space="preserve"> Australia se aplica a su compra, lo siguiente se aplica a usted:</w:t>
      </w:r>
      <w:r w:rsidR="004F24FC" w:rsidRPr="009D70AB">
        <w:rPr>
          <w:rFonts w:eastAsia="SimSun"/>
          <w:sz w:val="20"/>
          <w:szCs w:val="20"/>
          <w:lang w:val="es-ES_tradnl"/>
        </w:rPr>
        <w:t xml:space="preserve"> </w:t>
      </w:r>
      <w:r w:rsidR="00E9522D" w:rsidRPr="009D70AB">
        <w:rPr>
          <w:sz w:val="20"/>
          <w:lang w:val="es-ES_tradnl"/>
        </w:rPr>
        <w:t>nuestros productos tienen garantías que no se pueden excluir en virtud de la Ley del Consumidor de Australia (Australian Consumer Law)</w:t>
      </w:r>
      <w:r w:rsidR="00E9522D" w:rsidRPr="009D70AB">
        <w:rPr>
          <w:b w:val="0"/>
          <w:sz w:val="20"/>
          <w:lang w:val="es-ES_tradnl"/>
        </w:rPr>
        <w:t>.</w:t>
      </w:r>
      <w:r w:rsidR="004F24FC" w:rsidRPr="009D70AB">
        <w:rPr>
          <w:rFonts w:eastAsia="SimSun"/>
          <w:sz w:val="20"/>
          <w:szCs w:val="20"/>
          <w:lang w:val="es-ES_tradnl"/>
        </w:rPr>
        <w:t xml:space="preserve"> </w:t>
      </w:r>
      <w:r w:rsidRPr="009D70AB">
        <w:rPr>
          <w:sz w:val="20"/>
          <w:lang w:val="es-ES_tradnl"/>
        </w:rPr>
        <w:t>Tiene derecho a una sustitución o un reembolso en caso de un error importante y la compensación por cualquier otra pérdida o daño razonablemente previsible.</w:t>
      </w:r>
      <w:r w:rsidR="00121EDB" w:rsidRPr="009D70AB">
        <w:rPr>
          <w:lang w:val="es-ES_tradnl"/>
        </w:rPr>
        <w:t xml:space="preserve"> </w:t>
      </w:r>
      <w:r w:rsidR="00E9522D" w:rsidRPr="009D70AB">
        <w:rPr>
          <w:sz w:val="20"/>
          <w:lang w:val="es-ES_tradnl"/>
        </w:rPr>
        <w:t>Usted también tiene derecho a que los productos sean reparados o sustituidos si estos no son de calidad aceptable y si el error no equivale a un error importante.</w:t>
      </w:r>
    </w:p>
    <w:p w:rsidR="008B26E7" w:rsidRPr="009D70AB" w:rsidRDefault="008B26E7" w:rsidP="004F24FC">
      <w:pPr>
        <w:spacing w:before="120" w:after="120" w:line="240" w:lineRule="auto"/>
        <w:ind w:left="360"/>
        <w:rPr>
          <w:rFonts w:ascii="Tahoma" w:hAnsi="Tahoma" w:cs="Tahoma"/>
          <w:lang w:val="es-ES_tradnl" w:bidi="he-IL"/>
        </w:rPr>
      </w:pPr>
    </w:p>
    <w:sectPr w:rsidR="008B26E7" w:rsidRPr="009D70AB" w:rsidSect="009D70AB">
      <w:footerReference w:type="default" r:id="rId9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6768" w:rsidRDefault="001B6768" w:rsidP="004F24FC">
      <w:pPr>
        <w:spacing w:after="0" w:line="240" w:lineRule="auto"/>
        <w:rPr>
          <w:lang w:bidi="he-IL"/>
        </w:rPr>
      </w:pPr>
      <w:r>
        <w:rPr>
          <w:lang w:bidi="he-IL"/>
        </w:rPr>
        <w:separator/>
      </w:r>
    </w:p>
  </w:endnote>
  <w:endnote w:type="continuationSeparator" w:id="0">
    <w:p w:rsidR="001B6768" w:rsidRDefault="001B6768" w:rsidP="004F24FC">
      <w:pPr>
        <w:spacing w:after="0" w:line="240" w:lineRule="auto"/>
        <w:rPr>
          <w:lang w:bidi="he-IL"/>
        </w:rPr>
      </w:pPr>
      <w:r>
        <w:rPr>
          <w:lang w:bidi="he-IL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287" w:usb1="00000003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Latha">
    <w:panose1 w:val="020B0604020202020204"/>
    <w:charset w:val="01"/>
    <w:family w:val="roman"/>
    <w:notTrueType/>
    <w:pitch w:val="variable"/>
    <w:sig w:usb0="00040000" w:usb1="00000000" w:usb2="00000000" w:usb3="00000000" w:csb0="0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Look w:val="01E0" w:firstRow="1" w:lastRow="1" w:firstColumn="1" w:lastColumn="1" w:noHBand="0" w:noVBand="0"/>
    </w:tblPr>
    <w:tblGrid>
      <w:gridCol w:w="5328"/>
      <w:gridCol w:w="4248"/>
    </w:tblGrid>
    <w:tr w:rsidR="004F24FC" w:rsidRPr="004B3765" w:rsidTr="009A3DFC">
      <w:tc>
        <w:tcPr>
          <w:tcW w:w="5328" w:type="dxa"/>
        </w:tcPr>
        <w:p w:rsidR="004F24FC" w:rsidRPr="00B64AC5" w:rsidRDefault="004F24FC" w:rsidP="004F24FC">
          <w:pPr>
            <w:pStyle w:val="Footer"/>
            <w:rPr>
              <w:rFonts w:ascii="Tahoma" w:eastAsia="Calibri" w:hAnsi="Tahoma" w:cs="Tahoma"/>
              <w:sz w:val="19"/>
              <w:szCs w:val="19"/>
            </w:rPr>
          </w:pPr>
          <w:r w:rsidRPr="00B64AC5">
            <w:rPr>
              <w:rFonts w:ascii="Tahoma" w:eastAsia="Calibri" w:hAnsi="Tahoma" w:cs="Tahoma"/>
              <w:sz w:val="19"/>
              <w:szCs w:val="19"/>
            </w:rPr>
            <w:t>ISV Royalty Agreement EULA (August 1, 2012)</w:t>
          </w:r>
        </w:p>
      </w:tc>
      <w:tc>
        <w:tcPr>
          <w:tcW w:w="4248" w:type="dxa"/>
        </w:tcPr>
        <w:p w:rsidR="004F24FC" w:rsidRPr="00B64AC5" w:rsidRDefault="004F24FC" w:rsidP="004B3765">
          <w:pPr>
            <w:pStyle w:val="Footer"/>
            <w:jc w:val="right"/>
            <w:rPr>
              <w:rFonts w:ascii="Tahoma" w:eastAsia="Calibri" w:hAnsi="Tahoma" w:cs="Tahoma"/>
              <w:sz w:val="19"/>
              <w:szCs w:val="19"/>
            </w:rPr>
          </w:pPr>
          <w:r w:rsidRPr="00B64AC5">
            <w:rPr>
              <w:rFonts w:ascii="Tahoma" w:eastAsia="Calibri" w:hAnsi="Tahoma" w:cs="Tahoma"/>
              <w:sz w:val="19"/>
              <w:szCs w:val="19"/>
            </w:rPr>
            <w:t xml:space="preserve">Page </w:t>
          </w:r>
          <w:r w:rsidR="00C8081F" w:rsidRPr="00B64AC5">
            <w:rPr>
              <w:rFonts w:ascii="Tahoma" w:eastAsia="Calibri" w:hAnsi="Tahoma" w:cs="Tahoma"/>
              <w:sz w:val="19"/>
              <w:szCs w:val="19"/>
            </w:rPr>
            <w:fldChar w:fldCharType="begin"/>
          </w:r>
          <w:r w:rsidRPr="00B64AC5">
            <w:rPr>
              <w:rFonts w:ascii="Tahoma" w:eastAsia="Calibri" w:hAnsi="Tahoma" w:cs="Tahoma"/>
              <w:sz w:val="19"/>
              <w:szCs w:val="19"/>
            </w:rPr>
            <w:instrText xml:space="preserve"> PAGE </w:instrText>
          </w:r>
          <w:r w:rsidR="00C8081F" w:rsidRPr="00B64AC5">
            <w:rPr>
              <w:rFonts w:ascii="Tahoma" w:eastAsia="Calibri" w:hAnsi="Tahoma" w:cs="Tahoma"/>
              <w:sz w:val="19"/>
              <w:szCs w:val="19"/>
            </w:rPr>
            <w:fldChar w:fldCharType="separate"/>
          </w:r>
          <w:r w:rsidR="00C91447">
            <w:rPr>
              <w:rFonts w:ascii="Tahoma" w:eastAsia="Calibri" w:hAnsi="Tahoma" w:cs="Tahoma"/>
              <w:noProof/>
              <w:sz w:val="19"/>
              <w:szCs w:val="19"/>
            </w:rPr>
            <w:t>1</w:t>
          </w:r>
          <w:r w:rsidR="00C8081F" w:rsidRPr="00B64AC5">
            <w:rPr>
              <w:rFonts w:ascii="Tahoma" w:eastAsia="Calibri" w:hAnsi="Tahoma" w:cs="Tahoma"/>
              <w:sz w:val="19"/>
              <w:szCs w:val="19"/>
            </w:rPr>
            <w:fldChar w:fldCharType="end"/>
          </w:r>
          <w:r w:rsidRPr="00B64AC5">
            <w:rPr>
              <w:rFonts w:ascii="Tahoma" w:eastAsia="Calibri" w:hAnsi="Tahoma" w:cs="Tahoma"/>
              <w:sz w:val="19"/>
              <w:szCs w:val="19"/>
            </w:rPr>
            <w:t xml:space="preserve"> of </w:t>
          </w:r>
          <w:r w:rsidR="00C8081F" w:rsidRPr="00B64AC5">
            <w:rPr>
              <w:rFonts w:ascii="Tahoma" w:eastAsia="Calibri" w:hAnsi="Tahoma" w:cs="Tahoma"/>
              <w:sz w:val="19"/>
              <w:szCs w:val="19"/>
            </w:rPr>
            <w:fldChar w:fldCharType="begin"/>
          </w:r>
          <w:r w:rsidRPr="00B64AC5">
            <w:rPr>
              <w:rFonts w:ascii="Tahoma" w:eastAsia="Calibri" w:hAnsi="Tahoma" w:cs="Tahoma"/>
              <w:sz w:val="19"/>
              <w:szCs w:val="19"/>
            </w:rPr>
            <w:instrText xml:space="preserve"> NUMPAGES </w:instrText>
          </w:r>
          <w:r w:rsidR="00C8081F" w:rsidRPr="00B64AC5">
            <w:rPr>
              <w:rFonts w:ascii="Tahoma" w:eastAsia="Calibri" w:hAnsi="Tahoma" w:cs="Tahoma"/>
              <w:sz w:val="19"/>
              <w:szCs w:val="19"/>
            </w:rPr>
            <w:fldChar w:fldCharType="separate"/>
          </w:r>
          <w:r w:rsidR="00C91447">
            <w:rPr>
              <w:rFonts w:ascii="Tahoma" w:eastAsia="Calibri" w:hAnsi="Tahoma" w:cs="Tahoma"/>
              <w:noProof/>
              <w:sz w:val="19"/>
              <w:szCs w:val="19"/>
            </w:rPr>
            <w:t>3</w:t>
          </w:r>
          <w:r w:rsidR="00C8081F" w:rsidRPr="00B64AC5">
            <w:rPr>
              <w:rFonts w:ascii="Tahoma" w:eastAsia="Calibri" w:hAnsi="Tahoma" w:cs="Tahoma"/>
              <w:sz w:val="19"/>
              <w:szCs w:val="19"/>
            </w:rPr>
            <w:fldChar w:fldCharType="end"/>
          </w:r>
        </w:p>
      </w:tc>
    </w:tr>
  </w:tbl>
  <w:p w:rsidR="004F24FC" w:rsidRPr="00B64AC5" w:rsidRDefault="004F24FC">
    <w:pPr>
      <w:pStyle w:val="Footer"/>
      <w:rPr>
        <w:rFonts w:eastAsia="Calibri" w:cs="Arial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6768" w:rsidRDefault="001B6768" w:rsidP="004F24FC">
      <w:pPr>
        <w:spacing w:after="0" w:line="240" w:lineRule="auto"/>
        <w:rPr>
          <w:lang w:bidi="he-IL"/>
        </w:rPr>
      </w:pPr>
      <w:r>
        <w:rPr>
          <w:lang w:bidi="he-IL"/>
        </w:rPr>
        <w:separator/>
      </w:r>
    </w:p>
  </w:footnote>
  <w:footnote w:type="continuationSeparator" w:id="0">
    <w:p w:rsidR="001B6768" w:rsidRDefault="001B6768" w:rsidP="004F24FC">
      <w:pPr>
        <w:spacing w:after="0" w:line="240" w:lineRule="auto"/>
        <w:rPr>
          <w:lang w:bidi="he-IL"/>
        </w:rPr>
      </w:pPr>
      <w:r>
        <w:rPr>
          <w:lang w:bidi="he-IL"/>
        </w:rPr>
        <w:continuationSeparator/>
      </w:r>
    </w:p>
  </w:footnote>
  <w:footnote w:id="1">
    <w:p w:rsidR="009D70AB" w:rsidRPr="009D70AB" w:rsidRDefault="009D70AB" w:rsidP="0042460E">
      <w:pPr>
        <w:pStyle w:val="FootnoteText"/>
        <w:rPr>
          <w:b/>
          <w:bCs/>
          <w:sz w:val="16"/>
          <w:szCs w:val="16"/>
        </w:rPr>
      </w:pPr>
      <w:r w:rsidRPr="009D70AB">
        <w:rPr>
          <w:rStyle w:val="FootnoteReference"/>
          <w:b/>
          <w:bCs/>
          <w:sz w:val="16"/>
          <w:szCs w:val="16"/>
        </w:rPr>
        <w:footnoteRef/>
      </w:r>
      <w:r w:rsidRPr="009D70AB">
        <w:rPr>
          <w:b/>
          <w:bCs/>
          <w:sz w:val="16"/>
          <w:szCs w:val="16"/>
        </w:rPr>
        <w:t xml:space="preserve"> </w:t>
      </w:r>
      <w:r w:rsidRPr="009D70AB">
        <w:rPr>
          <w:b/>
          <w:bCs/>
          <w:sz w:val="16"/>
          <w:szCs w:val="16"/>
          <w:lang w:val="es-ES_tradnl"/>
        </w:rPr>
        <w:t>LICENCIANTE: Incluya el nombre de producto correspondiente, esto es, “Fleet Edition”, “Navigation Edition” o “Standard Edition”. Por ejemplo, si el software licenciado es Microsoft MapPoint</w:t>
      </w:r>
      <w:r w:rsidR="0042460E" w:rsidRPr="0042460E">
        <w:rPr>
          <w:b/>
          <w:bCs/>
          <w:sz w:val="16"/>
          <w:szCs w:val="16"/>
          <w:vertAlign w:val="superscript"/>
          <w:lang w:val="es-ES_tradnl"/>
        </w:rPr>
        <w:t>®</w:t>
      </w:r>
      <w:r w:rsidRPr="009D70AB">
        <w:rPr>
          <w:b/>
          <w:bCs/>
          <w:sz w:val="16"/>
          <w:szCs w:val="16"/>
          <w:lang w:val="es-ES_tradnl"/>
        </w:rPr>
        <w:t xml:space="preserve"> 2013, Fleet Edition, el nombre es: Microsoft</w:t>
      </w:r>
      <w:r w:rsidRPr="009D70AB">
        <w:rPr>
          <w:b/>
          <w:bCs/>
          <w:sz w:val="16"/>
          <w:szCs w:val="16"/>
          <w:vertAlign w:val="superscript"/>
          <w:lang w:val="es-ES_tradnl"/>
        </w:rPr>
        <w:t>®</w:t>
      </w:r>
      <w:r w:rsidRPr="009D70AB">
        <w:rPr>
          <w:b/>
          <w:bCs/>
          <w:sz w:val="16"/>
          <w:szCs w:val="16"/>
          <w:lang w:val="es-ES_tradnl"/>
        </w:rPr>
        <w:t xml:space="preserve"> MapPoint</w:t>
      </w:r>
      <w:r w:rsidR="0042460E" w:rsidRPr="0042460E">
        <w:rPr>
          <w:b/>
          <w:bCs/>
          <w:sz w:val="16"/>
          <w:szCs w:val="16"/>
          <w:vertAlign w:val="superscript"/>
          <w:lang w:val="es-ES_tradnl"/>
        </w:rPr>
        <w:t>®</w:t>
      </w:r>
      <w:r w:rsidRPr="009D70AB">
        <w:rPr>
          <w:b/>
          <w:bCs/>
          <w:sz w:val="16"/>
          <w:szCs w:val="16"/>
          <w:lang w:val="es-ES_tradnl"/>
        </w:rPr>
        <w:t xml:space="preserve"> 2013 Fleet Edition.</w:t>
      </w:r>
    </w:p>
  </w:footnote>
  <w:footnote w:id="2">
    <w:p w:rsidR="009D70AB" w:rsidRPr="00750B74" w:rsidRDefault="009D70AB" w:rsidP="00F22903">
      <w:pPr>
        <w:pStyle w:val="FootnoteText"/>
        <w:spacing w:after="0"/>
        <w:rPr>
          <w:b/>
          <w:bCs/>
          <w:sz w:val="16"/>
          <w:szCs w:val="16"/>
          <w:lang w:val="it-IT"/>
        </w:rPr>
      </w:pPr>
      <w:r w:rsidRPr="009D70AB">
        <w:rPr>
          <w:rStyle w:val="FootnoteReference"/>
          <w:b/>
          <w:bCs/>
          <w:sz w:val="16"/>
          <w:szCs w:val="16"/>
        </w:rPr>
        <w:footnoteRef/>
      </w:r>
      <w:r w:rsidRPr="00750B74">
        <w:rPr>
          <w:b/>
          <w:bCs/>
          <w:sz w:val="16"/>
          <w:szCs w:val="16"/>
          <w:lang w:val="it-IT"/>
        </w:rPr>
        <w:t xml:space="preserve"> </w:t>
      </w:r>
      <w:r w:rsidRPr="009D70AB">
        <w:rPr>
          <w:b/>
          <w:bCs/>
          <w:sz w:val="16"/>
          <w:szCs w:val="16"/>
          <w:lang w:val="es-ES_tradnl"/>
        </w:rPr>
        <w:t xml:space="preserve">LICENCIANTE: </w:t>
      </w:r>
      <w:r w:rsidRPr="009D70AB">
        <w:rPr>
          <w:rFonts w:cs="Latha"/>
          <w:b/>
          <w:bCs/>
          <w:sz w:val="16"/>
          <w:szCs w:val="16"/>
          <w:lang w:val="es-ES_tradnl" w:bidi="ta-IN"/>
        </w:rPr>
        <w:t>debe especificar el número total de copias del software cuya licencia se otorga al usuario final en virtud del presente contrato.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6F3500"/>
    <w:multiLevelType w:val="hybridMultilevel"/>
    <w:tmpl w:val="17F09190"/>
    <w:lvl w:ilvl="0" w:tplc="F86AAAB2">
      <w:numFmt w:val="bullet"/>
      <w:lvlText w:val="•"/>
      <w:lvlJc w:val="left"/>
      <w:pPr>
        <w:ind w:left="420" w:hanging="360"/>
      </w:pPr>
      <w:rPr>
        <w:rFonts w:ascii="Tahoma" w:eastAsia="Times New Roman" w:hAnsi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7FB2EA9"/>
    <w:multiLevelType w:val="hybridMultilevel"/>
    <w:tmpl w:val="E4F62C4C"/>
    <w:lvl w:ilvl="0" w:tplc="C1207478">
      <w:start w:val="1"/>
      <w:numFmt w:val="lowerLetter"/>
      <w:lvlText w:val="%1."/>
      <w:lvlJc w:val="left"/>
      <w:pPr>
        <w:ind w:left="720" w:hanging="360"/>
      </w:pPr>
      <w:rPr>
        <w:rFonts w:cs="Times New Roman"/>
        <w:b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C773156"/>
    <w:multiLevelType w:val="hybridMultilevel"/>
    <w:tmpl w:val="2F089D74"/>
    <w:lvl w:ilvl="0" w:tplc="ED101782">
      <w:start w:val="1"/>
      <w:numFmt w:val="bullet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EF731B0"/>
    <w:multiLevelType w:val="multilevel"/>
    <w:tmpl w:val="1C229B3C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3"/>
        </w:tabs>
        <w:ind w:left="723" w:hanging="363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4">
    <w:nsid w:val="41D8310F"/>
    <w:multiLevelType w:val="hybridMultilevel"/>
    <w:tmpl w:val="BB925E2C"/>
    <w:lvl w:ilvl="0" w:tplc="130C2500">
      <w:start w:val="1"/>
      <w:numFmt w:val="lowerLetter"/>
      <w:lvlText w:val="%1."/>
      <w:lvlJc w:val="left"/>
      <w:pPr>
        <w:ind w:left="720" w:hanging="360"/>
      </w:pPr>
      <w:rPr>
        <w:rFonts w:cs="Times New Roman"/>
        <w:b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466F5DFE"/>
    <w:multiLevelType w:val="hybridMultilevel"/>
    <w:tmpl w:val="B5B0A81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4B802F7C"/>
    <w:multiLevelType w:val="hybridMultilevel"/>
    <w:tmpl w:val="B17C66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E43F0F"/>
    <w:multiLevelType w:val="hybridMultilevel"/>
    <w:tmpl w:val="EAE8714C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5CF4435A"/>
    <w:multiLevelType w:val="hybridMultilevel"/>
    <w:tmpl w:val="FD88DB7A"/>
    <w:lvl w:ilvl="0" w:tplc="B9EE6BD8">
      <w:start w:val="1"/>
      <w:numFmt w:val="bullet"/>
      <w:pStyle w:val="Bullet4"/>
      <w:lvlText w:val=""/>
      <w:lvlJc w:val="left"/>
      <w:pPr>
        <w:tabs>
          <w:tab w:val="num" w:pos="1437"/>
        </w:tabs>
        <w:ind w:left="1435" w:hanging="358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5F825AC9"/>
    <w:multiLevelType w:val="hybridMultilevel"/>
    <w:tmpl w:val="A9082BF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667C5E87"/>
    <w:multiLevelType w:val="hybridMultilevel"/>
    <w:tmpl w:val="FF0AE024"/>
    <w:lvl w:ilvl="0" w:tplc="6BCE375A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684A2C3D"/>
    <w:multiLevelType w:val="hybridMultilevel"/>
    <w:tmpl w:val="1340C84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6F54292E"/>
    <w:multiLevelType w:val="hybridMultilevel"/>
    <w:tmpl w:val="16BEC00A"/>
    <w:lvl w:ilvl="0" w:tplc="F86AAAB2">
      <w:numFmt w:val="bullet"/>
      <w:lvlText w:val="•"/>
      <w:lvlJc w:val="left"/>
      <w:pPr>
        <w:ind w:left="420" w:hanging="360"/>
      </w:pPr>
      <w:rPr>
        <w:rFonts w:ascii="Tahoma" w:eastAsia="Times New Roman" w:hAnsi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83672B0"/>
    <w:multiLevelType w:val="hybridMultilevel"/>
    <w:tmpl w:val="A91AE638"/>
    <w:lvl w:ilvl="0" w:tplc="876CD9A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794633CD"/>
    <w:multiLevelType w:val="hybridMultilevel"/>
    <w:tmpl w:val="98A0C1E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7A9A3FF8"/>
    <w:multiLevelType w:val="hybridMultilevel"/>
    <w:tmpl w:val="0C462D8A"/>
    <w:lvl w:ilvl="0" w:tplc="6F021E56">
      <w:start w:val="1"/>
      <w:numFmt w:val="lowerLetter"/>
      <w:lvlText w:val="%1."/>
      <w:lvlJc w:val="left"/>
      <w:pPr>
        <w:ind w:left="720" w:hanging="360"/>
      </w:pPr>
      <w:rPr>
        <w:rFonts w:cs="Times New Roman"/>
        <w:b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7FE13816"/>
    <w:multiLevelType w:val="hybridMultilevel"/>
    <w:tmpl w:val="C44AD3FC"/>
    <w:lvl w:ilvl="0" w:tplc="F1CA63A4">
      <w:numFmt w:val="bullet"/>
      <w:lvlText w:val="•"/>
      <w:lvlJc w:val="left"/>
      <w:pPr>
        <w:ind w:left="420" w:hanging="360"/>
      </w:pPr>
      <w:rPr>
        <w:rFonts w:ascii="Tahoma" w:eastAsia="Times New Roman" w:hAnsi="Tahoma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9"/>
  </w:num>
  <w:num w:numId="3">
    <w:abstractNumId w:val="3"/>
  </w:num>
  <w:num w:numId="4">
    <w:abstractNumId w:val="6"/>
  </w:num>
  <w:num w:numId="5">
    <w:abstractNumId w:val="16"/>
  </w:num>
  <w:num w:numId="6">
    <w:abstractNumId w:val="7"/>
  </w:num>
  <w:num w:numId="7">
    <w:abstractNumId w:val="13"/>
  </w:num>
  <w:num w:numId="8">
    <w:abstractNumId w:val="10"/>
  </w:num>
  <w:num w:numId="9">
    <w:abstractNumId w:val="1"/>
  </w:num>
  <w:num w:numId="10">
    <w:abstractNumId w:val="5"/>
  </w:num>
  <w:num w:numId="11">
    <w:abstractNumId w:val="4"/>
  </w:num>
  <w:num w:numId="12">
    <w:abstractNumId w:val="11"/>
  </w:num>
  <w:num w:numId="13">
    <w:abstractNumId w:val="14"/>
  </w:num>
  <w:num w:numId="14">
    <w:abstractNumId w:val="15"/>
  </w:num>
  <w:num w:numId="15">
    <w:abstractNumId w:val="12"/>
  </w:num>
  <w:num w:numId="16">
    <w:abstractNumId w:val="0"/>
  </w:num>
  <w:num w:numId="1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visionView w:markup="0"/>
  <w:doNotTrackMoves/>
  <w:documentProtection w:edit="forms" w:enforcement="1" w:cryptProviderType="rsaFull" w:cryptAlgorithmClass="hash" w:cryptAlgorithmType="typeAny" w:cryptAlgorithmSid="4" w:cryptSpinCount="100000" w:hash="w/S+gF3r+WWN8ImksXEauZ1+SZY=" w:salt="SCRE5XYx36HLBOMZo3sTEw==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26BED"/>
    <w:rsid w:val="000217A3"/>
    <w:rsid w:val="000630BA"/>
    <w:rsid w:val="00094D89"/>
    <w:rsid w:val="000C7FE7"/>
    <w:rsid w:val="00121EDB"/>
    <w:rsid w:val="00123487"/>
    <w:rsid w:val="00177D26"/>
    <w:rsid w:val="001B6768"/>
    <w:rsid w:val="001C2DA9"/>
    <w:rsid w:val="001D2176"/>
    <w:rsid w:val="001E27A2"/>
    <w:rsid w:val="00224DBE"/>
    <w:rsid w:val="002775F2"/>
    <w:rsid w:val="00292673"/>
    <w:rsid w:val="0029534B"/>
    <w:rsid w:val="002B0B49"/>
    <w:rsid w:val="002B2A9F"/>
    <w:rsid w:val="002C76CC"/>
    <w:rsid w:val="00300EB4"/>
    <w:rsid w:val="003146B4"/>
    <w:rsid w:val="00371275"/>
    <w:rsid w:val="0042460E"/>
    <w:rsid w:val="00477C74"/>
    <w:rsid w:val="004837E3"/>
    <w:rsid w:val="00487892"/>
    <w:rsid w:val="004B3765"/>
    <w:rsid w:val="004C3703"/>
    <w:rsid w:val="004D1432"/>
    <w:rsid w:val="004F24FC"/>
    <w:rsid w:val="0057562E"/>
    <w:rsid w:val="00575782"/>
    <w:rsid w:val="00594194"/>
    <w:rsid w:val="00597F72"/>
    <w:rsid w:val="005C546D"/>
    <w:rsid w:val="005F45B8"/>
    <w:rsid w:val="00626BED"/>
    <w:rsid w:val="00635E70"/>
    <w:rsid w:val="00641EBF"/>
    <w:rsid w:val="00652FDE"/>
    <w:rsid w:val="00654402"/>
    <w:rsid w:val="0068201D"/>
    <w:rsid w:val="00696778"/>
    <w:rsid w:val="006E4512"/>
    <w:rsid w:val="00701081"/>
    <w:rsid w:val="007011E9"/>
    <w:rsid w:val="0071017A"/>
    <w:rsid w:val="00750B74"/>
    <w:rsid w:val="007933FC"/>
    <w:rsid w:val="007A4EE7"/>
    <w:rsid w:val="00811CA3"/>
    <w:rsid w:val="00852568"/>
    <w:rsid w:val="008B26E7"/>
    <w:rsid w:val="008B592B"/>
    <w:rsid w:val="009043A7"/>
    <w:rsid w:val="00922796"/>
    <w:rsid w:val="009437FF"/>
    <w:rsid w:val="00952204"/>
    <w:rsid w:val="00963B74"/>
    <w:rsid w:val="009739C5"/>
    <w:rsid w:val="009867FC"/>
    <w:rsid w:val="00992FB2"/>
    <w:rsid w:val="009A3DFC"/>
    <w:rsid w:val="009D6EB4"/>
    <w:rsid w:val="009D70AB"/>
    <w:rsid w:val="009E018A"/>
    <w:rsid w:val="009F0DB2"/>
    <w:rsid w:val="00A055EB"/>
    <w:rsid w:val="00A1494D"/>
    <w:rsid w:val="00A15A7B"/>
    <w:rsid w:val="00A9102E"/>
    <w:rsid w:val="00AA6E7C"/>
    <w:rsid w:val="00AE3EE4"/>
    <w:rsid w:val="00B3369C"/>
    <w:rsid w:val="00B64AC5"/>
    <w:rsid w:val="00C41468"/>
    <w:rsid w:val="00C77641"/>
    <w:rsid w:val="00C8081F"/>
    <w:rsid w:val="00C80CD7"/>
    <w:rsid w:val="00C91447"/>
    <w:rsid w:val="00CC1D52"/>
    <w:rsid w:val="00D13BEE"/>
    <w:rsid w:val="00D46CFA"/>
    <w:rsid w:val="00D6187A"/>
    <w:rsid w:val="00E13F89"/>
    <w:rsid w:val="00E22CE8"/>
    <w:rsid w:val="00E86B3E"/>
    <w:rsid w:val="00E9522D"/>
    <w:rsid w:val="00EA4635"/>
    <w:rsid w:val="00F22903"/>
    <w:rsid w:val="00F76141"/>
    <w:rsid w:val="00F90CDF"/>
    <w:rsid w:val="00FA7684"/>
    <w:rsid w:val="00FC67E0"/>
    <w:rsid w:val="00FF5F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Calibri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2204"/>
    <w:pPr>
      <w:spacing w:after="200" w:line="276" w:lineRule="auto"/>
    </w:pPr>
    <w:rPr>
      <w:rFonts w:cs="Latha"/>
      <w:sz w:val="22"/>
      <w:szCs w:val="22"/>
    </w:rPr>
  </w:style>
  <w:style w:type="paragraph" w:styleId="Heading1">
    <w:name w:val="heading 1"/>
    <w:basedOn w:val="Normal"/>
    <w:link w:val="Heading1Char"/>
    <w:qFormat/>
    <w:rsid w:val="004F24FC"/>
    <w:pPr>
      <w:spacing w:before="120" w:after="120" w:line="240" w:lineRule="auto"/>
      <w:outlineLvl w:val="0"/>
    </w:pPr>
    <w:rPr>
      <w:rFonts w:ascii="Tahoma" w:eastAsia="MS Mincho" w:hAnsi="Tahoma" w:cs="Tahoma"/>
      <w:b/>
      <w:bCs/>
      <w:sz w:val="19"/>
      <w:szCs w:val="19"/>
    </w:rPr>
  </w:style>
  <w:style w:type="paragraph" w:styleId="Heading2">
    <w:name w:val="heading 2"/>
    <w:basedOn w:val="Normal"/>
    <w:link w:val="Heading2Char"/>
    <w:uiPriority w:val="9"/>
    <w:qFormat/>
    <w:rsid w:val="004F24FC"/>
    <w:pPr>
      <w:spacing w:before="120" w:after="120" w:line="240" w:lineRule="auto"/>
      <w:outlineLvl w:val="1"/>
    </w:pPr>
    <w:rPr>
      <w:rFonts w:ascii="Tahoma" w:eastAsia="MS Mincho" w:hAnsi="Tahoma" w:cs="Tahoma"/>
      <w:b/>
      <w:bCs/>
      <w:sz w:val="19"/>
      <w:szCs w:val="19"/>
    </w:rPr>
  </w:style>
  <w:style w:type="paragraph" w:styleId="Heading3">
    <w:name w:val="heading 3"/>
    <w:basedOn w:val="Normal"/>
    <w:link w:val="Heading3Char"/>
    <w:uiPriority w:val="9"/>
    <w:qFormat/>
    <w:rsid w:val="004F24FC"/>
    <w:pPr>
      <w:tabs>
        <w:tab w:val="left" w:pos="1077"/>
      </w:tabs>
      <w:spacing w:before="120" w:after="120" w:line="240" w:lineRule="auto"/>
      <w:outlineLvl w:val="2"/>
    </w:pPr>
    <w:rPr>
      <w:rFonts w:ascii="Tahoma" w:eastAsia="MS Mincho" w:hAnsi="Tahoma" w:cs="Tahoma"/>
      <w:sz w:val="19"/>
      <w:szCs w:val="19"/>
    </w:rPr>
  </w:style>
  <w:style w:type="paragraph" w:styleId="Heading4">
    <w:name w:val="heading 4"/>
    <w:basedOn w:val="Normal"/>
    <w:link w:val="Heading4Char"/>
    <w:uiPriority w:val="9"/>
    <w:qFormat/>
    <w:rsid w:val="004F24FC"/>
    <w:pPr>
      <w:spacing w:before="120" w:after="120" w:line="240" w:lineRule="auto"/>
      <w:outlineLvl w:val="3"/>
    </w:pPr>
    <w:rPr>
      <w:rFonts w:ascii="Tahoma" w:eastAsia="MS Mincho" w:hAnsi="Tahoma" w:cs="Tahoma"/>
      <w:sz w:val="19"/>
      <w:szCs w:val="19"/>
    </w:rPr>
  </w:style>
  <w:style w:type="paragraph" w:styleId="Heading5">
    <w:name w:val="heading 5"/>
    <w:basedOn w:val="Normal"/>
    <w:link w:val="Heading5Char"/>
    <w:uiPriority w:val="9"/>
    <w:qFormat/>
    <w:rsid w:val="004F24FC"/>
    <w:pPr>
      <w:tabs>
        <w:tab w:val="left" w:pos="1792"/>
      </w:tabs>
      <w:spacing w:before="120" w:after="120" w:line="240" w:lineRule="auto"/>
      <w:outlineLvl w:val="4"/>
    </w:pPr>
    <w:rPr>
      <w:rFonts w:ascii="Tahoma" w:eastAsia="MS Mincho" w:hAnsi="Tahoma" w:cs="Tahoma"/>
      <w:sz w:val="19"/>
      <w:szCs w:val="19"/>
    </w:rPr>
  </w:style>
  <w:style w:type="paragraph" w:styleId="Heading6">
    <w:name w:val="heading 6"/>
    <w:basedOn w:val="Normal"/>
    <w:link w:val="Heading6Char"/>
    <w:uiPriority w:val="9"/>
    <w:qFormat/>
    <w:rsid w:val="004F24FC"/>
    <w:pPr>
      <w:spacing w:before="120" w:after="120" w:line="240" w:lineRule="auto"/>
      <w:outlineLvl w:val="5"/>
    </w:pPr>
    <w:rPr>
      <w:rFonts w:ascii="Tahoma" w:eastAsia="MS Mincho" w:hAnsi="Tahoma" w:cs="Tahoma"/>
      <w:sz w:val="19"/>
      <w:szCs w:val="19"/>
    </w:rPr>
  </w:style>
  <w:style w:type="paragraph" w:styleId="Heading7">
    <w:name w:val="heading 7"/>
    <w:basedOn w:val="Normal"/>
    <w:link w:val="Heading7Char"/>
    <w:uiPriority w:val="9"/>
    <w:qFormat/>
    <w:rsid w:val="004F24FC"/>
    <w:pPr>
      <w:spacing w:before="120" w:after="120" w:line="240" w:lineRule="auto"/>
      <w:outlineLvl w:val="6"/>
    </w:pPr>
    <w:rPr>
      <w:rFonts w:ascii="Tahoma" w:eastAsia="MS Mincho" w:hAnsi="Tahoma" w:cs="Tahoma"/>
      <w:sz w:val="19"/>
      <w:szCs w:val="19"/>
    </w:rPr>
  </w:style>
  <w:style w:type="paragraph" w:styleId="Heading8">
    <w:name w:val="heading 8"/>
    <w:basedOn w:val="Normal"/>
    <w:link w:val="Heading8Char"/>
    <w:uiPriority w:val="9"/>
    <w:qFormat/>
    <w:rsid w:val="004F24FC"/>
    <w:pPr>
      <w:spacing w:before="120" w:after="120" w:line="240" w:lineRule="auto"/>
      <w:outlineLvl w:val="7"/>
    </w:pPr>
    <w:rPr>
      <w:rFonts w:ascii="Tahoma" w:eastAsia="MS Mincho" w:hAnsi="Tahoma" w:cs="Tahoma"/>
      <w:sz w:val="19"/>
      <w:szCs w:val="19"/>
    </w:rPr>
  </w:style>
  <w:style w:type="paragraph" w:styleId="Heading9">
    <w:name w:val="heading 9"/>
    <w:basedOn w:val="Normal"/>
    <w:link w:val="Heading9Char"/>
    <w:uiPriority w:val="9"/>
    <w:qFormat/>
    <w:rsid w:val="004F24FC"/>
    <w:pPr>
      <w:spacing w:before="120" w:after="120" w:line="240" w:lineRule="auto"/>
      <w:outlineLvl w:val="8"/>
    </w:pPr>
    <w:rPr>
      <w:rFonts w:ascii="Tahoma" w:eastAsia="MS Mincho" w:hAnsi="Tahoma" w:cs="Tahoma"/>
      <w:sz w:val="19"/>
      <w:szCs w:val="19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4F24FC"/>
    <w:rPr>
      <w:rFonts w:ascii="Tahoma" w:eastAsia="MS Mincho" w:hAnsi="Tahoma" w:cs="Tahoma"/>
      <w:b/>
      <w:bCs/>
      <w:sz w:val="19"/>
      <w:szCs w:val="19"/>
      <w:lang w:eastAsia="en-US"/>
    </w:rPr>
  </w:style>
  <w:style w:type="character" w:customStyle="1" w:styleId="Heading2Char">
    <w:name w:val="Heading 2 Char"/>
    <w:link w:val="Heading2"/>
    <w:uiPriority w:val="9"/>
    <w:locked/>
    <w:rsid w:val="004F24FC"/>
    <w:rPr>
      <w:rFonts w:ascii="Tahoma" w:eastAsia="MS Mincho" w:hAnsi="Tahoma" w:cs="Tahoma"/>
      <w:b/>
      <w:bCs/>
      <w:sz w:val="19"/>
      <w:szCs w:val="19"/>
    </w:rPr>
  </w:style>
  <w:style w:type="character" w:customStyle="1" w:styleId="Heading3Char">
    <w:name w:val="Heading 3 Char"/>
    <w:link w:val="Heading3"/>
    <w:uiPriority w:val="9"/>
    <w:locked/>
    <w:rsid w:val="004F24FC"/>
    <w:rPr>
      <w:rFonts w:ascii="Tahoma" w:eastAsia="MS Mincho" w:hAnsi="Tahoma" w:cs="Tahoma"/>
      <w:sz w:val="19"/>
      <w:szCs w:val="19"/>
    </w:rPr>
  </w:style>
  <w:style w:type="character" w:customStyle="1" w:styleId="Heading4Char">
    <w:name w:val="Heading 4 Char"/>
    <w:link w:val="Heading4"/>
    <w:uiPriority w:val="9"/>
    <w:locked/>
    <w:rsid w:val="004F24FC"/>
    <w:rPr>
      <w:rFonts w:ascii="Tahoma" w:eastAsia="MS Mincho" w:hAnsi="Tahoma" w:cs="Tahoma"/>
      <w:sz w:val="19"/>
      <w:szCs w:val="19"/>
    </w:rPr>
  </w:style>
  <w:style w:type="character" w:customStyle="1" w:styleId="Heading5Char">
    <w:name w:val="Heading 5 Char"/>
    <w:link w:val="Heading5"/>
    <w:uiPriority w:val="9"/>
    <w:locked/>
    <w:rsid w:val="004F24FC"/>
    <w:rPr>
      <w:rFonts w:ascii="Tahoma" w:eastAsia="MS Mincho" w:hAnsi="Tahoma" w:cs="Tahoma"/>
      <w:sz w:val="19"/>
      <w:szCs w:val="19"/>
    </w:rPr>
  </w:style>
  <w:style w:type="character" w:customStyle="1" w:styleId="Heading6Char">
    <w:name w:val="Heading 6 Char"/>
    <w:link w:val="Heading6"/>
    <w:uiPriority w:val="9"/>
    <w:locked/>
    <w:rsid w:val="004F24FC"/>
    <w:rPr>
      <w:rFonts w:ascii="Tahoma" w:eastAsia="MS Mincho" w:hAnsi="Tahoma" w:cs="Tahoma"/>
      <w:sz w:val="19"/>
      <w:szCs w:val="19"/>
    </w:rPr>
  </w:style>
  <w:style w:type="character" w:customStyle="1" w:styleId="Heading7Char">
    <w:name w:val="Heading 7 Char"/>
    <w:link w:val="Heading7"/>
    <w:uiPriority w:val="9"/>
    <w:locked/>
    <w:rsid w:val="004F24FC"/>
    <w:rPr>
      <w:rFonts w:ascii="Tahoma" w:eastAsia="MS Mincho" w:hAnsi="Tahoma" w:cs="Tahoma"/>
      <w:sz w:val="19"/>
      <w:szCs w:val="19"/>
    </w:rPr>
  </w:style>
  <w:style w:type="character" w:customStyle="1" w:styleId="Heading8Char">
    <w:name w:val="Heading 8 Char"/>
    <w:link w:val="Heading8"/>
    <w:uiPriority w:val="9"/>
    <w:locked/>
    <w:rsid w:val="004F24FC"/>
    <w:rPr>
      <w:rFonts w:ascii="Tahoma" w:eastAsia="MS Mincho" w:hAnsi="Tahoma" w:cs="Tahoma"/>
      <w:sz w:val="19"/>
      <w:szCs w:val="19"/>
    </w:rPr>
  </w:style>
  <w:style w:type="character" w:customStyle="1" w:styleId="Heading9Char">
    <w:name w:val="Heading 9 Char"/>
    <w:link w:val="Heading9"/>
    <w:uiPriority w:val="9"/>
    <w:locked/>
    <w:rsid w:val="004F24FC"/>
    <w:rPr>
      <w:rFonts w:ascii="Tahoma" w:eastAsia="MS Mincho" w:hAnsi="Tahoma" w:cs="Tahoma"/>
      <w:sz w:val="19"/>
      <w:szCs w:val="19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867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9867FC"/>
    <w:rPr>
      <w:rFonts w:ascii="Tahoma" w:hAnsi="Tahoma" w:cs="Tahoma"/>
      <w:sz w:val="16"/>
      <w:szCs w:val="16"/>
    </w:rPr>
  </w:style>
  <w:style w:type="paragraph" w:customStyle="1" w:styleId="Bullet2">
    <w:name w:val="Bullet 2"/>
    <w:basedOn w:val="Normal"/>
    <w:uiPriority w:val="99"/>
    <w:rsid w:val="00D6187A"/>
    <w:pPr>
      <w:spacing w:before="120" w:after="120" w:line="240" w:lineRule="auto"/>
    </w:pPr>
    <w:rPr>
      <w:rFonts w:ascii="Tahoma" w:eastAsia="MS Mincho" w:hAnsi="Tahoma" w:cs="Tahoma"/>
      <w:sz w:val="19"/>
      <w:szCs w:val="19"/>
    </w:rPr>
  </w:style>
  <w:style w:type="character" w:styleId="Hyperlink">
    <w:name w:val="Hyperlink"/>
    <w:uiPriority w:val="99"/>
    <w:unhideWhenUsed/>
    <w:rsid w:val="00FC67E0"/>
    <w:rPr>
      <w:rFonts w:cs="Times New Roman"/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852568"/>
    <w:pPr>
      <w:spacing w:after="0" w:line="240" w:lineRule="auto"/>
      <w:ind w:left="720"/>
      <w:contextualSpacing/>
    </w:pPr>
    <w:rPr>
      <w:rFonts w:cs="Times New Roman"/>
    </w:rPr>
  </w:style>
  <w:style w:type="paragraph" w:styleId="FootnoteText">
    <w:name w:val="footnote text"/>
    <w:basedOn w:val="Normal"/>
    <w:link w:val="FootnoteTextChar"/>
    <w:uiPriority w:val="99"/>
    <w:semiHidden/>
    <w:rsid w:val="004F24FC"/>
    <w:pPr>
      <w:spacing w:before="120" w:after="120" w:line="240" w:lineRule="auto"/>
    </w:pPr>
    <w:rPr>
      <w:rFonts w:ascii="Tahoma" w:eastAsia="MS Mincho" w:hAnsi="Tahoma" w:cs="Tahoma"/>
      <w:sz w:val="19"/>
      <w:szCs w:val="19"/>
    </w:rPr>
  </w:style>
  <w:style w:type="character" w:customStyle="1" w:styleId="FootnoteTextChar">
    <w:name w:val="Footnote Text Char"/>
    <w:link w:val="FootnoteText"/>
    <w:uiPriority w:val="99"/>
    <w:semiHidden/>
    <w:locked/>
    <w:rsid w:val="004F24FC"/>
    <w:rPr>
      <w:rFonts w:ascii="Tahoma" w:eastAsia="MS Mincho" w:hAnsi="Tahoma" w:cs="Tahoma"/>
      <w:sz w:val="19"/>
      <w:szCs w:val="19"/>
    </w:rPr>
  </w:style>
  <w:style w:type="character" w:styleId="FootnoteReference">
    <w:name w:val="footnote reference"/>
    <w:uiPriority w:val="99"/>
    <w:semiHidden/>
    <w:rsid w:val="004F24FC"/>
    <w:rPr>
      <w:rFonts w:cs="Times New Roman"/>
      <w:vertAlign w:val="superscript"/>
    </w:rPr>
  </w:style>
  <w:style w:type="character" w:customStyle="1" w:styleId="LicenseNumberCharChar">
    <w:name w:val="License Number Char Char"/>
    <w:link w:val="LicenseNumberChar"/>
    <w:locked/>
    <w:rsid w:val="004F24FC"/>
    <w:rPr>
      <w:rFonts w:ascii="Tahoma" w:eastAsia="SimSun" w:hAnsi="Tahoma"/>
      <w:b/>
      <w:sz w:val="28"/>
    </w:rPr>
  </w:style>
  <w:style w:type="paragraph" w:customStyle="1" w:styleId="LicenseNumberChar">
    <w:name w:val="License Number Char"/>
    <w:basedOn w:val="Normal"/>
    <w:link w:val="LicenseNumberCharChar"/>
    <w:rsid w:val="004F24FC"/>
    <w:pPr>
      <w:spacing w:after="0" w:line="240" w:lineRule="auto"/>
    </w:pPr>
    <w:rPr>
      <w:rFonts w:ascii="Tahoma" w:eastAsia="SimSun" w:hAnsi="Tahoma" w:cs="Times New Roman"/>
      <w:b/>
      <w:sz w:val="28"/>
      <w:szCs w:val="20"/>
    </w:rPr>
  </w:style>
  <w:style w:type="paragraph" w:customStyle="1" w:styleId="Preamble">
    <w:name w:val="Preamble"/>
    <w:basedOn w:val="Normal"/>
    <w:uiPriority w:val="99"/>
    <w:rsid w:val="004F24FC"/>
    <w:pPr>
      <w:spacing w:before="120" w:after="120" w:line="240" w:lineRule="auto"/>
    </w:pPr>
    <w:rPr>
      <w:rFonts w:ascii="Tahoma" w:eastAsia="MS Mincho" w:hAnsi="Tahoma" w:cs="Tahoma"/>
      <w:b/>
      <w:bCs/>
      <w:sz w:val="19"/>
      <w:szCs w:val="19"/>
    </w:rPr>
  </w:style>
  <w:style w:type="paragraph" w:customStyle="1" w:styleId="Bullet4">
    <w:name w:val="Bullet 4"/>
    <w:basedOn w:val="Normal"/>
    <w:uiPriority w:val="99"/>
    <w:rsid w:val="004F24FC"/>
    <w:pPr>
      <w:numPr>
        <w:numId w:val="17"/>
      </w:numPr>
      <w:spacing w:before="120" w:after="120" w:line="240" w:lineRule="auto"/>
    </w:pPr>
    <w:rPr>
      <w:rFonts w:ascii="Tahoma" w:eastAsia="MS Mincho" w:hAnsi="Tahoma" w:cs="Tahoma"/>
      <w:sz w:val="19"/>
      <w:szCs w:val="19"/>
    </w:rPr>
  </w:style>
  <w:style w:type="paragraph" w:styleId="Header">
    <w:name w:val="header"/>
    <w:basedOn w:val="Normal"/>
    <w:link w:val="HeaderChar"/>
    <w:uiPriority w:val="99"/>
    <w:unhideWhenUsed/>
    <w:rsid w:val="004F24F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link w:val="Header"/>
    <w:uiPriority w:val="99"/>
    <w:locked/>
    <w:rsid w:val="004F24FC"/>
    <w:rPr>
      <w:rFonts w:cs="Times New Roman"/>
    </w:rPr>
  </w:style>
  <w:style w:type="paragraph" w:styleId="Footer">
    <w:name w:val="footer"/>
    <w:basedOn w:val="Normal"/>
    <w:link w:val="FooterChar"/>
    <w:unhideWhenUsed/>
    <w:rsid w:val="004F24F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locked/>
    <w:rsid w:val="004F24FC"/>
    <w:rPr>
      <w:rFonts w:cs="Times New Roman"/>
    </w:rPr>
  </w:style>
  <w:style w:type="character" w:styleId="PageNumber">
    <w:name w:val="page number"/>
    <w:uiPriority w:val="99"/>
    <w:rsid w:val="004F24FC"/>
    <w:rPr>
      <w:rFonts w:cs="Times New Roman"/>
    </w:rPr>
  </w:style>
  <w:style w:type="character" w:customStyle="1" w:styleId="All">
    <w:name w:val="All"/>
    <w:rsid w:val="009F0DB2"/>
    <w:rPr>
      <w:rFonts w:cs="Times New Roman"/>
    </w:rPr>
  </w:style>
  <w:style w:type="character" w:customStyle="1" w:styleId="Black">
    <w:name w:val="Black"/>
    <w:rsid w:val="009F0DB2"/>
    <w:rPr>
      <w:rFonts w:cs="Times New Roman"/>
      <w:color w:val="000000"/>
    </w:rPr>
  </w:style>
  <w:style w:type="character" w:customStyle="1" w:styleId="Blue">
    <w:name w:val="Blue"/>
    <w:rsid w:val="009F0DB2"/>
    <w:rPr>
      <w:rFonts w:cs="Times New Roman"/>
      <w:color w:val="0000FF"/>
    </w:rPr>
  </w:style>
  <w:style w:type="character" w:customStyle="1" w:styleId="Cyan">
    <w:name w:val="Cyan"/>
    <w:rsid w:val="009F0DB2"/>
    <w:rPr>
      <w:rFonts w:cs="Times New Roman"/>
      <w:color w:val="00FFFF"/>
    </w:rPr>
  </w:style>
  <w:style w:type="character" w:customStyle="1" w:styleId="DkBlue">
    <w:name w:val="DkBlue"/>
    <w:rsid w:val="009F0DB2"/>
    <w:rPr>
      <w:rFonts w:cs="Times New Roman"/>
      <w:color w:val="000080"/>
    </w:rPr>
  </w:style>
  <w:style w:type="character" w:customStyle="1" w:styleId="DkCyan">
    <w:name w:val="DkCyan"/>
    <w:rsid w:val="009F0DB2"/>
    <w:rPr>
      <w:rFonts w:cs="Times New Roman"/>
      <w:color w:val="008080"/>
    </w:rPr>
  </w:style>
  <w:style w:type="character" w:customStyle="1" w:styleId="DkGray">
    <w:name w:val="DkGray"/>
    <w:rsid w:val="009F0DB2"/>
    <w:rPr>
      <w:rFonts w:cs="Times New Roman"/>
      <w:color w:val="808080"/>
    </w:rPr>
  </w:style>
  <w:style w:type="character" w:customStyle="1" w:styleId="DkGreen">
    <w:name w:val="DkGreen"/>
    <w:rsid w:val="009F0DB2"/>
    <w:rPr>
      <w:rFonts w:cs="Times New Roman"/>
      <w:color w:val="008000"/>
    </w:rPr>
  </w:style>
  <w:style w:type="character" w:customStyle="1" w:styleId="DkMagenta">
    <w:name w:val="DkMagenta"/>
    <w:rsid w:val="009F0DB2"/>
    <w:rPr>
      <w:rFonts w:cs="Times New Roman"/>
      <w:color w:val="800080"/>
    </w:rPr>
  </w:style>
  <w:style w:type="character" w:customStyle="1" w:styleId="DkRed">
    <w:name w:val="DkRed"/>
    <w:rsid w:val="009F0DB2"/>
    <w:rPr>
      <w:rFonts w:cs="Times New Roman"/>
      <w:color w:val="800000"/>
    </w:rPr>
  </w:style>
  <w:style w:type="character" w:customStyle="1" w:styleId="DkYellow">
    <w:name w:val="DkYellow"/>
    <w:rsid w:val="009F0DB2"/>
    <w:rPr>
      <w:rFonts w:cs="Times New Roman"/>
      <w:color w:val="808000"/>
    </w:rPr>
  </w:style>
  <w:style w:type="character" w:customStyle="1" w:styleId="Green">
    <w:name w:val="Green"/>
    <w:rsid w:val="009F0DB2"/>
    <w:rPr>
      <w:rFonts w:cs="Times New Roman"/>
      <w:color w:val="00FF00"/>
    </w:rPr>
  </w:style>
  <w:style w:type="character" w:customStyle="1" w:styleId="LBTjump">
    <w:name w:val="LBTjump"/>
    <w:rsid w:val="009F0DB2"/>
    <w:rPr>
      <w:rFonts w:cs="Times New Roman"/>
      <w:color w:val="008000"/>
      <w:u w:val="double"/>
    </w:rPr>
  </w:style>
  <w:style w:type="character" w:customStyle="1" w:styleId="LBTpopup">
    <w:name w:val="LBTpopup"/>
    <w:rsid w:val="009F0DB2"/>
    <w:rPr>
      <w:rFonts w:cs="Times New Roman"/>
      <w:color w:val="008000"/>
      <w:u w:val="dotted"/>
    </w:rPr>
  </w:style>
  <w:style w:type="character" w:customStyle="1" w:styleId="LockField">
    <w:name w:val="LockField"/>
    <w:rsid w:val="009F0DB2"/>
    <w:rPr>
      <w:rFonts w:cs="Times New Roman"/>
    </w:rPr>
  </w:style>
  <w:style w:type="character" w:customStyle="1" w:styleId="LockTooLong">
    <w:name w:val="LockTooLong"/>
    <w:rsid w:val="009F0DB2"/>
    <w:rPr>
      <w:rFonts w:cs="Times New Roman"/>
      <w:color w:val="FF0000"/>
    </w:rPr>
  </w:style>
  <w:style w:type="character" w:customStyle="1" w:styleId="LogoportDoNotTranslate">
    <w:name w:val="LogoportDoNotTranslate"/>
    <w:rsid w:val="009F0DB2"/>
    <w:rPr>
      <w:rFonts w:ascii="Courier New" w:hAnsi="Courier New"/>
      <w:noProof/>
      <w:color w:val="808080"/>
    </w:rPr>
  </w:style>
  <w:style w:type="character" w:customStyle="1" w:styleId="LogoportMarkup">
    <w:name w:val="LogoportMarkup"/>
    <w:uiPriority w:val="99"/>
    <w:rsid w:val="009F0DB2"/>
    <w:rPr>
      <w:rFonts w:ascii="Courier New" w:hAnsi="Courier New"/>
      <w:noProof/>
      <w:color w:val="FF0000"/>
    </w:rPr>
  </w:style>
  <w:style w:type="character" w:customStyle="1" w:styleId="LtGray">
    <w:name w:val="LtGray"/>
    <w:rsid w:val="009F0DB2"/>
    <w:rPr>
      <w:rFonts w:cs="Times New Roman"/>
      <w:color w:val="C0C0C0"/>
    </w:rPr>
  </w:style>
  <w:style w:type="character" w:customStyle="1" w:styleId="Magenta">
    <w:name w:val="Magenta"/>
    <w:rsid w:val="009F0DB2"/>
    <w:rPr>
      <w:rFonts w:cs="Times New Roman"/>
      <w:color w:val="FF00FF"/>
    </w:rPr>
  </w:style>
  <w:style w:type="character" w:customStyle="1" w:styleId="NotTranslatable">
    <w:name w:val="NotTranslatable"/>
    <w:rsid w:val="009F0DB2"/>
    <w:rPr>
      <w:rFonts w:cs="Times New Roman"/>
      <w:vanish/>
      <w:color w:val="C0C0C0"/>
    </w:rPr>
  </w:style>
  <w:style w:type="character" w:customStyle="1" w:styleId="Red">
    <w:name w:val="Red"/>
    <w:rsid w:val="009F0DB2"/>
    <w:rPr>
      <w:rFonts w:cs="Times New Roman"/>
      <w:color w:val="FF0000"/>
    </w:rPr>
  </w:style>
  <w:style w:type="character" w:customStyle="1" w:styleId="tw4Trad">
    <w:name w:val="tw4Trad"/>
    <w:rsid w:val="009F0DB2"/>
    <w:rPr>
      <w:rFonts w:ascii="Courier" w:hAnsi="Courier" w:cs="Times New Roman"/>
      <w:b/>
      <w:i/>
      <w:color w:val="008000"/>
    </w:rPr>
  </w:style>
  <w:style w:type="character" w:customStyle="1" w:styleId="tw4winNone">
    <w:name w:val="tw4winNone"/>
    <w:rsid w:val="009F0DB2"/>
    <w:rPr>
      <w:rFonts w:cs="Times New Roman"/>
    </w:rPr>
  </w:style>
  <w:style w:type="character" w:customStyle="1" w:styleId="Yellow">
    <w:name w:val="Yellow"/>
    <w:rsid w:val="009F0DB2"/>
    <w:rPr>
      <w:rFonts w:cs="Times New Roman"/>
      <w:color w:val="FFFF00"/>
    </w:rPr>
  </w:style>
  <w:style w:type="character" w:styleId="Strong">
    <w:name w:val="Strong"/>
    <w:uiPriority w:val="99"/>
    <w:qFormat/>
    <w:rsid w:val="000217A3"/>
    <w:rPr>
      <w:rFonts w:cs="Times New Roman"/>
      <w:b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Calibr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2204"/>
    <w:pPr>
      <w:spacing w:after="200" w:line="276" w:lineRule="auto"/>
    </w:pPr>
    <w:rPr>
      <w:rFonts w:cs="Latha"/>
      <w:sz w:val="22"/>
      <w:szCs w:val="22"/>
      <w:lang w:eastAsia="en-US"/>
    </w:rPr>
  </w:style>
  <w:style w:type="paragraph" w:styleId="Heading1">
    <w:name w:val="heading 1"/>
    <w:basedOn w:val="Normal"/>
    <w:link w:val="Heading1Char"/>
    <w:qFormat/>
    <w:rsid w:val="004F24FC"/>
    <w:pPr>
      <w:spacing w:before="120" w:after="120" w:line="240" w:lineRule="auto"/>
      <w:outlineLvl w:val="0"/>
    </w:pPr>
    <w:rPr>
      <w:rFonts w:ascii="Tahoma" w:eastAsia="MS Mincho" w:hAnsi="Tahoma" w:cs="Tahoma"/>
      <w:b/>
      <w:bCs/>
      <w:sz w:val="19"/>
      <w:szCs w:val="19"/>
    </w:rPr>
  </w:style>
  <w:style w:type="paragraph" w:styleId="Heading2">
    <w:name w:val="heading 2"/>
    <w:basedOn w:val="Normal"/>
    <w:link w:val="Heading2Char"/>
    <w:uiPriority w:val="9"/>
    <w:qFormat/>
    <w:rsid w:val="004F24FC"/>
    <w:pPr>
      <w:spacing w:before="120" w:after="120" w:line="240" w:lineRule="auto"/>
      <w:outlineLvl w:val="1"/>
    </w:pPr>
    <w:rPr>
      <w:rFonts w:ascii="Tahoma" w:eastAsia="MS Mincho" w:hAnsi="Tahoma" w:cs="Tahoma"/>
      <w:b/>
      <w:bCs/>
      <w:sz w:val="19"/>
      <w:szCs w:val="19"/>
    </w:rPr>
  </w:style>
  <w:style w:type="paragraph" w:styleId="Heading3">
    <w:name w:val="heading 3"/>
    <w:basedOn w:val="Normal"/>
    <w:link w:val="Heading3Char"/>
    <w:uiPriority w:val="9"/>
    <w:qFormat/>
    <w:rsid w:val="004F24FC"/>
    <w:pPr>
      <w:tabs>
        <w:tab w:val="left" w:pos="1077"/>
      </w:tabs>
      <w:spacing w:before="120" w:after="120" w:line="240" w:lineRule="auto"/>
      <w:outlineLvl w:val="2"/>
    </w:pPr>
    <w:rPr>
      <w:rFonts w:ascii="Tahoma" w:eastAsia="MS Mincho" w:hAnsi="Tahoma" w:cs="Tahoma"/>
      <w:sz w:val="19"/>
      <w:szCs w:val="19"/>
    </w:rPr>
  </w:style>
  <w:style w:type="paragraph" w:styleId="Heading4">
    <w:name w:val="heading 4"/>
    <w:basedOn w:val="Normal"/>
    <w:link w:val="Heading4Char"/>
    <w:uiPriority w:val="9"/>
    <w:qFormat/>
    <w:rsid w:val="004F24FC"/>
    <w:pPr>
      <w:spacing w:before="120" w:after="120" w:line="240" w:lineRule="auto"/>
      <w:outlineLvl w:val="3"/>
    </w:pPr>
    <w:rPr>
      <w:rFonts w:ascii="Tahoma" w:eastAsia="MS Mincho" w:hAnsi="Tahoma" w:cs="Tahoma"/>
      <w:sz w:val="19"/>
      <w:szCs w:val="19"/>
    </w:rPr>
  </w:style>
  <w:style w:type="paragraph" w:styleId="Heading5">
    <w:name w:val="heading 5"/>
    <w:basedOn w:val="Normal"/>
    <w:link w:val="Heading5Char"/>
    <w:uiPriority w:val="9"/>
    <w:qFormat/>
    <w:rsid w:val="004F24FC"/>
    <w:pPr>
      <w:tabs>
        <w:tab w:val="left" w:pos="1792"/>
      </w:tabs>
      <w:spacing w:before="120" w:after="120" w:line="240" w:lineRule="auto"/>
      <w:outlineLvl w:val="4"/>
    </w:pPr>
    <w:rPr>
      <w:rFonts w:ascii="Tahoma" w:eastAsia="MS Mincho" w:hAnsi="Tahoma" w:cs="Tahoma"/>
      <w:sz w:val="19"/>
      <w:szCs w:val="19"/>
    </w:rPr>
  </w:style>
  <w:style w:type="paragraph" w:styleId="Heading6">
    <w:name w:val="heading 6"/>
    <w:basedOn w:val="Normal"/>
    <w:link w:val="Heading6Char"/>
    <w:uiPriority w:val="9"/>
    <w:qFormat/>
    <w:rsid w:val="004F24FC"/>
    <w:pPr>
      <w:spacing w:before="120" w:after="120" w:line="240" w:lineRule="auto"/>
      <w:outlineLvl w:val="5"/>
    </w:pPr>
    <w:rPr>
      <w:rFonts w:ascii="Tahoma" w:eastAsia="MS Mincho" w:hAnsi="Tahoma" w:cs="Tahoma"/>
      <w:sz w:val="19"/>
      <w:szCs w:val="19"/>
    </w:rPr>
  </w:style>
  <w:style w:type="paragraph" w:styleId="Heading7">
    <w:name w:val="heading 7"/>
    <w:basedOn w:val="Normal"/>
    <w:link w:val="Heading7Char"/>
    <w:uiPriority w:val="9"/>
    <w:qFormat/>
    <w:rsid w:val="004F24FC"/>
    <w:pPr>
      <w:spacing w:before="120" w:after="120" w:line="240" w:lineRule="auto"/>
      <w:outlineLvl w:val="6"/>
    </w:pPr>
    <w:rPr>
      <w:rFonts w:ascii="Tahoma" w:eastAsia="MS Mincho" w:hAnsi="Tahoma" w:cs="Tahoma"/>
      <w:sz w:val="19"/>
      <w:szCs w:val="19"/>
    </w:rPr>
  </w:style>
  <w:style w:type="paragraph" w:styleId="Heading8">
    <w:name w:val="heading 8"/>
    <w:basedOn w:val="Normal"/>
    <w:link w:val="Heading8Char"/>
    <w:uiPriority w:val="9"/>
    <w:qFormat/>
    <w:rsid w:val="004F24FC"/>
    <w:pPr>
      <w:spacing w:before="120" w:after="120" w:line="240" w:lineRule="auto"/>
      <w:outlineLvl w:val="7"/>
    </w:pPr>
    <w:rPr>
      <w:rFonts w:ascii="Tahoma" w:eastAsia="MS Mincho" w:hAnsi="Tahoma" w:cs="Tahoma"/>
      <w:sz w:val="19"/>
      <w:szCs w:val="19"/>
    </w:rPr>
  </w:style>
  <w:style w:type="paragraph" w:styleId="Heading9">
    <w:name w:val="heading 9"/>
    <w:basedOn w:val="Normal"/>
    <w:link w:val="Heading9Char"/>
    <w:uiPriority w:val="9"/>
    <w:qFormat/>
    <w:rsid w:val="004F24FC"/>
    <w:pPr>
      <w:spacing w:before="120" w:after="120" w:line="240" w:lineRule="auto"/>
      <w:outlineLvl w:val="8"/>
    </w:pPr>
    <w:rPr>
      <w:rFonts w:ascii="Tahoma" w:eastAsia="MS Mincho" w:hAnsi="Tahoma" w:cs="Tahoma"/>
      <w:sz w:val="19"/>
      <w:szCs w:val="19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locked/>
    <w:rsid w:val="004F24FC"/>
    <w:rPr>
      <w:rFonts w:ascii="Tahoma" w:eastAsia="MS Mincho" w:hAnsi="Tahoma" w:cs="Tahoma"/>
      <w:b/>
      <w:bCs/>
      <w:sz w:val="19"/>
      <w:szCs w:val="19"/>
      <w:lang w:eastAsia="en-US"/>
    </w:rPr>
  </w:style>
  <w:style w:type="character" w:customStyle="1" w:styleId="Heading2Char">
    <w:name w:val="Heading 2 Char"/>
    <w:basedOn w:val="DefaultParagraphFont"/>
    <w:link w:val="Heading2"/>
    <w:uiPriority w:val="9"/>
    <w:locked/>
    <w:rsid w:val="004F24FC"/>
    <w:rPr>
      <w:rFonts w:ascii="Tahoma" w:eastAsia="MS Mincho" w:hAnsi="Tahoma" w:cs="Tahoma"/>
      <w:b/>
      <w:bCs/>
      <w:sz w:val="19"/>
      <w:szCs w:val="19"/>
    </w:rPr>
  </w:style>
  <w:style w:type="character" w:customStyle="1" w:styleId="Heading3Char">
    <w:name w:val="Heading 3 Char"/>
    <w:basedOn w:val="DefaultParagraphFont"/>
    <w:link w:val="Heading3"/>
    <w:uiPriority w:val="9"/>
    <w:locked/>
    <w:rsid w:val="004F24FC"/>
    <w:rPr>
      <w:rFonts w:ascii="Tahoma" w:eastAsia="MS Mincho" w:hAnsi="Tahoma" w:cs="Tahoma"/>
      <w:sz w:val="19"/>
      <w:szCs w:val="19"/>
    </w:rPr>
  </w:style>
  <w:style w:type="character" w:customStyle="1" w:styleId="Heading4Char">
    <w:name w:val="Heading 4 Char"/>
    <w:basedOn w:val="DefaultParagraphFont"/>
    <w:link w:val="Heading4"/>
    <w:uiPriority w:val="9"/>
    <w:locked/>
    <w:rsid w:val="004F24FC"/>
    <w:rPr>
      <w:rFonts w:ascii="Tahoma" w:eastAsia="MS Mincho" w:hAnsi="Tahoma" w:cs="Tahoma"/>
      <w:sz w:val="19"/>
      <w:szCs w:val="19"/>
    </w:rPr>
  </w:style>
  <w:style w:type="character" w:customStyle="1" w:styleId="Heading5Char">
    <w:name w:val="Heading 5 Char"/>
    <w:basedOn w:val="DefaultParagraphFont"/>
    <w:link w:val="Heading5"/>
    <w:uiPriority w:val="9"/>
    <w:locked/>
    <w:rsid w:val="004F24FC"/>
    <w:rPr>
      <w:rFonts w:ascii="Tahoma" w:eastAsia="MS Mincho" w:hAnsi="Tahoma" w:cs="Tahoma"/>
      <w:sz w:val="19"/>
      <w:szCs w:val="19"/>
    </w:rPr>
  </w:style>
  <w:style w:type="character" w:customStyle="1" w:styleId="Heading6Char">
    <w:name w:val="Heading 6 Char"/>
    <w:basedOn w:val="DefaultParagraphFont"/>
    <w:link w:val="Heading6"/>
    <w:uiPriority w:val="9"/>
    <w:locked/>
    <w:rsid w:val="004F24FC"/>
    <w:rPr>
      <w:rFonts w:ascii="Tahoma" w:eastAsia="MS Mincho" w:hAnsi="Tahoma" w:cs="Tahoma"/>
      <w:sz w:val="19"/>
      <w:szCs w:val="19"/>
    </w:rPr>
  </w:style>
  <w:style w:type="character" w:customStyle="1" w:styleId="Heading7Char">
    <w:name w:val="Heading 7 Char"/>
    <w:basedOn w:val="DefaultParagraphFont"/>
    <w:link w:val="Heading7"/>
    <w:uiPriority w:val="9"/>
    <w:locked/>
    <w:rsid w:val="004F24FC"/>
    <w:rPr>
      <w:rFonts w:ascii="Tahoma" w:eastAsia="MS Mincho" w:hAnsi="Tahoma" w:cs="Tahoma"/>
      <w:sz w:val="19"/>
      <w:szCs w:val="19"/>
    </w:rPr>
  </w:style>
  <w:style w:type="character" w:customStyle="1" w:styleId="Heading8Char">
    <w:name w:val="Heading 8 Char"/>
    <w:basedOn w:val="DefaultParagraphFont"/>
    <w:link w:val="Heading8"/>
    <w:uiPriority w:val="9"/>
    <w:locked/>
    <w:rsid w:val="004F24FC"/>
    <w:rPr>
      <w:rFonts w:ascii="Tahoma" w:eastAsia="MS Mincho" w:hAnsi="Tahoma" w:cs="Tahoma"/>
      <w:sz w:val="19"/>
      <w:szCs w:val="19"/>
    </w:rPr>
  </w:style>
  <w:style w:type="character" w:customStyle="1" w:styleId="Heading9Char">
    <w:name w:val="Heading 9 Char"/>
    <w:basedOn w:val="DefaultParagraphFont"/>
    <w:link w:val="Heading9"/>
    <w:uiPriority w:val="9"/>
    <w:locked/>
    <w:rsid w:val="004F24FC"/>
    <w:rPr>
      <w:rFonts w:ascii="Tahoma" w:eastAsia="MS Mincho" w:hAnsi="Tahoma" w:cs="Tahoma"/>
      <w:sz w:val="19"/>
      <w:szCs w:val="19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867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867FC"/>
    <w:rPr>
      <w:rFonts w:ascii="Tahoma" w:hAnsi="Tahoma" w:cs="Tahoma"/>
      <w:sz w:val="16"/>
      <w:szCs w:val="16"/>
    </w:rPr>
  </w:style>
  <w:style w:type="paragraph" w:customStyle="1" w:styleId="Bullet2">
    <w:name w:val="Bullet 2"/>
    <w:basedOn w:val="Normal"/>
    <w:uiPriority w:val="99"/>
    <w:rsid w:val="00D6187A"/>
    <w:pPr>
      <w:spacing w:before="120" w:after="120" w:line="240" w:lineRule="auto"/>
    </w:pPr>
    <w:rPr>
      <w:rFonts w:ascii="Tahoma" w:eastAsia="MS Mincho" w:hAnsi="Tahoma" w:cs="Tahoma"/>
      <w:sz w:val="19"/>
      <w:szCs w:val="19"/>
    </w:rPr>
  </w:style>
  <w:style w:type="character" w:styleId="Hyperlink">
    <w:name w:val="Hyperlink"/>
    <w:basedOn w:val="DefaultParagraphFont"/>
    <w:uiPriority w:val="99"/>
    <w:unhideWhenUsed/>
    <w:rsid w:val="00FC67E0"/>
    <w:rPr>
      <w:rFonts w:cs="Times New Roman"/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852568"/>
    <w:pPr>
      <w:spacing w:after="0" w:line="240" w:lineRule="auto"/>
      <w:ind w:left="720"/>
      <w:contextualSpacing/>
    </w:pPr>
    <w:rPr>
      <w:rFonts w:cs="Times New Roman"/>
    </w:rPr>
  </w:style>
  <w:style w:type="paragraph" w:styleId="FootnoteText">
    <w:name w:val="footnote text"/>
    <w:basedOn w:val="Normal"/>
    <w:link w:val="FootnoteTextChar"/>
    <w:uiPriority w:val="99"/>
    <w:semiHidden/>
    <w:rsid w:val="004F24FC"/>
    <w:pPr>
      <w:spacing w:before="120" w:after="120" w:line="240" w:lineRule="auto"/>
    </w:pPr>
    <w:rPr>
      <w:rFonts w:ascii="Tahoma" w:eastAsia="MS Mincho" w:hAnsi="Tahoma" w:cs="Tahoma"/>
      <w:sz w:val="19"/>
      <w:szCs w:val="19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4F24FC"/>
    <w:rPr>
      <w:rFonts w:ascii="Tahoma" w:eastAsia="MS Mincho" w:hAnsi="Tahoma" w:cs="Tahoma"/>
      <w:sz w:val="19"/>
      <w:szCs w:val="19"/>
    </w:rPr>
  </w:style>
  <w:style w:type="character" w:styleId="FootnoteReference">
    <w:name w:val="footnote reference"/>
    <w:basedOn w:val="DefaultParagraphFont"/>
    <w:uiPriority w:val="99"/>
    <w:semiHidden/>
    <w:rsid w:val="004F24FC"/>
    <w:rPr>
      <w:rFonts w:cs="Times New Roman"/>
      <w:vertAlign w:val="superscript"/>
    </w:rPr>
  </w:style>
  <w:style w:type="character" w:customStyle="1" w:styleId="LicenseNumberCharChar">
    <w:name w:val="License Number Char Char"/>
    <w:link w:val="LicenseNumberChar"/>
    <w:locked/>
    <w:rsid w:val="004F24FC"/>
    <w:rPr>
      <w:rFonts w:ascii="Tahoma" w:eastAsia="SimSun" w:hAnsi="Tahoma"/>
      <w:b/>
      <w:sz w:val="28"/>
    </w:rPr>
  </w:style>
  <w:style w:type="paragraph" w:customStyle="1" w:styleId="LicenseNumberChar">
    <w:name w:val="License Number Char"/>
    <w:basedOn w:val="Normal"/>
    <w:link w:val="LicenseNumberCharChar"/>
    <w:rsid w:val="004F24FC"/>
    <w:pPr>
      <w:spacing w:after="0" w:line="240" w:lineRule="auto"/>
    </w:pPr>
    <w:rPr>
      <w:rFonts w:ascii="Tahoma" w:eastAsia="SimSun" w:hAnsi="Tahoma" w:cs="Times New Roman"/>
      <w:b/>
      <w:sz w:val="28"/>
      <w:szCs w:val="20"/>
      <w:lang w:val="x-none" w:eastAsia="x-none"/>
    </w:rPr>
  </w:style>
  <w:style w:type="paragraph" w:customStyle="1" w:styleId="Preamble">
    <w:name w:val="Preamble"/>
    <w:basedOn w:val="Normal"/>
    <w:uiPriority w:val="99"/>
    <w:rsid w:val="004F24FC"/>
    <w:pPr>
      <w:spacing w:before="120" w:after="120" w:line="240" w:lineRule="auto"/>
    </w:pPr>
    <w:rPr>
      <w:rFonts w:ascii="Tahoma" w:eastAsia="MS Mincho" w:hAnsi="Tahoma" w:cs="Tahoma"/>
      <w:b/>
      <w:bCs/>
      <w:sz w:val="19"/>
      <w:szCs w:val="19"/>
    </w:rPr>
  </w:style>
  <w:style w:type="paragraph" w:customStyle="1" w:styleId="Bullet4">
    <w:name w:val="Bullet 4"/>
    <w:basedOn w:val="Normal"/>
    <w:uiPriority w:val="99"/>
    <w:rsid w:val="004F24FC"/>
    <w:pPr>
      <w:numPr>
        <w:numId w:val="17"/>
      </w:numPr>
      <w:spacing w:before="120" w:after="120" w:line="240" w:lineRule="auto"/>
    </w:pPr>
    <w:rPr>
      <w:rFonts w:ascii="Tahoma" w:eastAsia="MS Mincho" w:hAnsi="Tahoma" w:cs="Tahoma"/>
      <w:sz w:val="19"/>
      <w:szCs w:val="19"/>
    </w:rPr>
  </w:style>
  <w:style w:type="paragraph" w:styleId="Header">
    <w:name w:val="header"/>
    <w:basedOn w:val="Normal"/>
    <w:link w:val="HeaderChar"/>
    <w:uiPriority w:val="99"/>
    <w:unhideWhenUsed/>
    <w:rsid w:val="004F24F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4F24FC"/>
    <w:rPr>
      <w:rFonts w:cs="Times New Roman"/>
    </w:rPr>
  </w:style>
  <w:style w:type="paragraph" w:styleId="Footer">
    <w:name w:val="footer"/>
    <w:basedOn w:val="Normal"/>
    <w:link w:val="FooterChar"/>
    <w:unhideWhenUsed/>
    <w:rsid w:val="004F24F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4F24FC"/>
    <w:rPr>
      <w:rFonts w:cs="Times New Roman"/>
    </w:rPr>
  </w:style>
  <w:style w:type="character" w:styleId="PageNumber">
    <w:name w:val="page number"/>
    <w:basedOn w:val="DefaultParagraphFont"/>
    <w:uiPriority w:val="99"/>
    <w:rsid w:val="004F24FC"/>
    <w:rPr>
      <w:rFonts w:cs="Times New Roman"/>
    </w:rPr>
  </w:style>
  <w:style w:type="character" w:customStyle="1" w:styleId="All">
    <w:name w:val="All"/>
    <w:basedOn w:val="DefaultParagraphFont"/>
    <w:rsid w:val="009F0DB2"/>
    <w:rPr>
      <w:rFonts w:cs="Times New Roman"/>
    </w:rPr>
  </w:style>
  <w:style w:type="character" w:customStyle="1" w:styleId="Black">
    <w:name w:val="Black"/>
    <w:basedOn w:val="DefaultParagraphFont"/>
    <w:rsid w:val="009F0DB2"/>
    <w:rPr>
      <w:rFonts w:cs="Times New Roman"/>
      <w:color w:val="000000"/>
    </w:rPr>
  </w:style>
  <w:style w:type="character" w:customStyle="1" w:styleId="Blue">
    <w:name w:val="Blue"/>
    <w:basedOn w:val="DefaultParagraphFont"/>
    <w:rsid w:val="009F0DB2"/>
    <w:rPr>
      <w:rFonts w:cs="Times New Roman"/>
      <w:color w:val="0000FF"/>
    </w:rPr>
  </w:style>
  <w:style w:type="character" w:customStyle="1" w:styleId="Cyan">
    <w:name w:val="Cyan"/>
    <w:basedOn w:val="DefaultParagraphFont"/>
    <w:rsid w:val="009F0DB2"/>
    <w:rPr>
      <w:rFonts w:cs="Times New Roman"/>
      <w:color w:val="00FFFF"/>
    </w:rPr>
  </w:style>
  <w:style w:type="character" w:customStyle="1" w:styleId="DkBlue">
    <w:name w:val="DkBlue"/>
    <w:basedOn w:val="DefaultParagraphFont"/>
    <w:rsid w:val="009F0DB2"/>
    <w:rPr>
      <w:rFonts w:cs="Times New Roman"/>
      <w:color w:val="000080"/>
    </w:rPr>
  </w:style>
  <w:style w:type="character" w:customStyle="1" w:styleId="DkCyan">
    <w:name w:val="DkCyan"/>
    <w:basedOn w:val="DefaultParagraphFont"/>
    <w:rsid w:val="009F0DB2"/>
    <w:rPr>
      <w:rFonts w:cs="Times New Roman"/>
      <w:color w:val="008080"/>
    </w:rPr>
  </w:style>
  <w:style w:type="character" w:customStyle="1" w:styleId="DkGray">
    <w:name w:val="DkGray"/>
    <w:basedOn w:val="DefaultParagraphFont"/>
    <w:rsid w:val="009F0DB2"/>
    <w:rPr>
      <w:rFonts w:cs="Times New Roman"/>
      <w:color w:val="808080"/>
    </w:rPr>
  </w:style>
  <w:style w:type="character" w:customStyle="1" w:styleId="DkGreen">
    <w:name w:val="DkGreen"/>
    <w:basedOn w:val="DefaultParagraphFont"/>
    <w:rsid w:val="009F0DB2"/>
    <w:rPr>
      <w:rFonts w:cs="Times New Roman"/>
      <w:color w:val="008000"/>
    </w:rPr>
  </w:style>
  <w:style w:type="character" w:customStyle="1" w:styleId="DkMagenta">
    <w:name w:val="DkMagenta"/>
    <w:basedOn w:val="DefaultParagraphFont"/>
    <w:rsid w:val="009F0DB2"/>
    <w:rPr>
      <w:rFonts w:cs="Times New Roman"/>
      <w:color w:val="800080"/>
    </w:rPr>
  </w:style>
  <w:style w:type="character" w:customStyle="1" w:styleId="DkRed">
    <w:name w:val="DkRed"/>
    <w:basedOn w:val="DefaultParagraphFont"/>
    <w:rsid w:val="009F0DB2"/>
    <w:rPr>
      <w:rFonts w:cs="Times New Roman"/>
      <w:color w:val="800000"/>
    </w:rPr>
  </w:style>
  <w:style w:type="character" w:customStyle="1" w:styleId="DkYellow">
    <w:name w:val="DkYellow"/>
    <w:basedOn w:val="DefaultParagraphFont"/>
    <w:rsid w:val="009F0DB2"/>
    <w:rPr>
      <w:rFonts w:cs="Times New Roman"/>
      <w:color w:val="808000"/>
    </w:rPr>
  </w:style>
  <w:style w:type="character" w:customStyle="1" w:styleId="Green">
    <w:name w:val="Green"/>
    <w:basedOn w:val="DefaultParagraphFont"/>
    <w:rsid w:val="009F0DB2"/>
    <w:rPr>
      <w:rFonts w:cs="Times New Roman"/>
      <w:color w:val="00FF00"/>
    </w:rPr>
  </w:style>
  <w:style w:type="character" w:customStyle="1" w:styleId="LBTjump">
    <w:name w:val="LBTjump"/>
    <w:basedOn w:val="DefaultParagraphFont"/>
    <w:rsid w:val="009F0DB2"/>
    <w:rPr>
      <w:rFonts w:cs="Times New Roman"/>
      <w:color w:val="008000"/>
      <w:u w:val="double"/>
    </w:rPr>
  </w:style>
  <w:style w:type="character" w:customStyle="1" w:styleId="LBTpopup">
    <w:name w:val="LBTpopup"/>
    <w:basedOn w:val="DefaultParagraphFont"/>
    <w:rsid w:val="009F0DB2"/>
    <w:rPr>
      <w:rFonts w:cs="Times New Roman"/>
      <w:color w:val="008000"/>
      <w:u w:val="dotted"/>
    </w:rPr>
  </w:style>
  <w:style w:type="character" w:customStyle="1" w:styleId="LockField">
    <w:name w:val="LockField"/>
    <w:basedOn w:val="DefaultParagraphFont"/>
    <w:rsid w:val="009F0DB2"/>
    <w:rPr>
      <w:rFonts w:cs="Times New Roman"/>
    </w:rPr>
  </w:style>
  <w:style w:type="character" w:customStyle="1" w:styleId="LockTooLong">
    <w:name w:val="LockTooLong"/>
    <w:basedOn w:val="DefaultParagraphFont"/>
    <w:rsid w:val="009F0DB2"/>
    <w:rPr>
      <w:rFonts w:cs="Times New Roman"/>
      <w:color w:val="FF0000"/>
    </w:rPr>
  </w:style>
  <w:style w:type="character" w:customStyle="1" w:styleId="LogoportDoNotTranslate">
    <w:name w:val="LogoportDoNotTranslate"/>
    <w:rsid w:val="009F0DB2"/>
    <w:rPr>
      <w:rFonts w:ascii="Courier New" w:hAnsi="Courier New"/>
      <w:noProof/>
      <w:color w:val="808080"/>
    </w:rPr>
  </w:style>
  <w:style w:type="character" w:customStyle="1" w:styleId="LogoportMarkup">
    <w:name w:val="LogoportMarkup"/>
    <w:uiPriority w:val="99"/>
    <w:rsid w:val="009F0DB2"/>
    <w:rPr>
      <w:rFonts w:ascii="Courier New" w:hAnsi="Courier New"/>
      <w:noProof/>
      <w:color w:val="FF0000"/>
    </w:rPr>
  </w:style>
  <w:style w:type="character" w:customStyle="1" w:styleId="LtGray">
    <w:name w:val="LtGray"/>
    <w:basedOn w:val="DefaultParagraphFont"/>
    <w:rsid w:val="009F0DB2"/>
    <w:rPr>
      <w:rFonts w:cs="Times New Roman"/>
      <w:color w:val="C0C0C0"/>
    </w:rPr>
  </w:style>
  <w:style w:type="character" w:customStyle="1" w:styleId="Magenta">
    <w:name w:val="Magenta"/>
    <w:basedOn w:val="DefaultParagraphFont"/>
    <w:rsid w:val="009F0DB2"/>
    <w:rPr>
      <w:rFonts w:cs="Times New Roman"/>
      <w:color w:val="FF00FF"/>
    </w:rPr>
  </w:style>
  <w:style w:type="character" w:customStyle="1" w:styleId="NotTranslatable">
    <w:name w:val="NotTranslatable"/>
    <w:basedOn w:val="DefaultParagraphFont"/>
    <w:rsid w:val="009F0DB2"/>
    <w:rPr>
      <w:rFonts w:cs="Times New Roman"/>
      <w:vanish/>
      <w:color w:val="C0C0C0"/>
    </w:rPr>
  </w:style>
  <w:style w:type="character" w:customStyle="1" w:styleId="Red">
    <w:name w:val="Red"/>
    <w:basedOn w:val="DefaultParagraphFont"/>
    <w:rsid w:val="009F0DB2"/>
    <w:rPr>
      <w:rFonts w:cs="Times New Roman"/>
      <w:color w:val="FF0000"/>
    </w:rPr>
  </w:style>
  <w:style w:type="character" w:customStyle="1" w:styleId="tw4Trad">
    <w:name w:val="tw4Trad"/>
    <w:basedOn w:val="DefaultParagraphFont"/>
    <w:rsid w:val="009F0DB2"/>
    <w:rPr>
      <w:rFonts w:ascii="Courier" w:hAnsi="Courier" w:cs="Times New Roman"/>
      <w:b/>
      <w:i/>
      <w:color w:val="008000"/>
    </w:rPr>
  </w:style>
  <w:style w:type="character" w:customStyle="1" w:styleId="tw4winNone">
    <w:name w:val="tw4winNone"/>
    <w:basedOn w:val="DefaultParagraphFont"/>
    <w:rsid w:val="009F0DB2"/>
    <w:rPr>
      <w:rFonts w:cs="Times New Roman"/>
    </w:rPr>
  </w:style>
  <w:style w:type="character" w:customStyle="1" w:styleId="Yellow">
    <w:name w:val="Yellow"/>
    <w:basedOn w:val="DefaultParagraphFont"/>
    <w:rsid w:val="009F0DB2"/>
    <w:rPr>
      <w:rFonts w:cs="Times New Roman"/>
      <w:color w:val="FFFF00"/>
    </w:rPr>
  </w:style>
  <w:style w:type="character" w:styleId="Strong">
    <w:name w:val="Strong"/>
    <w:basedOn w:val="DefaultParagraphFont"/>
    <w:uiPriority w:val="99"/>
    <w:qFormat/>
    <w:rsid w:val="000217A3"/>
    <w:rPr>
      <w:rFonts w:cs="Times New Roman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75B4B1-C45F-4E00-B98E-98DA035A00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1602</Words>
  <Characters>9132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10713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Alessandra Reyes</dc:creator>
  <cp:lastModifiedBy>Nyla Helgason (Inviso)</cp:lastModifiedBy>
  <cp:revision>27</cp:revision>
  <dcterms:created xsi:type="dcterms:W3CDTF">2012-07-03T08:20:00Z</dcterms:created>
  <dcterms:modified xsi:type="dcterms:W3CDTF">2013-01-16T19:27:00Z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0x01010073462FA7A38BB74BBA6A3EFFBE88563F</vt:lpwstr>
  </property>
</Properties>
</file>